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E549" w14:textId="51C42BA3" w:rsidR="00AC748B" w:rsidRPr="00A5266F" w:rsidRDefault="00A5266F" w:rsidP="00A5266F">
      <w:pPr>
        <w:spacing w:line="500" w:lineRule="exact"/>
        <w:jc w:val="center"/>
        <w:rPr>
          <w:rFonts w:eastAsia="標楷體"/>
          <w:sz w:val="40"/>
          <w:szCs w:val="28"/>
        </w:rPr>
      </w:pPr>
      <w:r>
        <w:rPr>
          <w:rFonts w:eastAsia="標楷體" w:hint="eastAsia"/>
          <w:sz w:val="40"/>
          <w:szCs w:val="28"/>
        </w:rPr>
        <w:t>桃園市</w:t>
      </w:r>
      <w:r w:rsidR="00AC748B" w:rsidRPr="00A5266F">
        <w:rPr>
          <w:rFonts w:eastAsia="標楷體" w:hint="eastAsia"/>
          <w:sz w:val="40"/>
          <w:szCs w:val="28"/>
        </w:rPr>
        <w:t>大有國中轉入學生及復學生班級編排原則</w:t>
      </w:r>
    </w:p>
    <w:p w14:paraId="5CC2FB82" w14:textId="1A0A4E8B" w:rsidR="009452FF" w:rsidRDefault="009452FF" w:rsidP="00A5266F">
      <w:pPr>
        <w:spacing w:line="500" w:lineRule="exact"/>
        <w:jc w:val="right"/>
        <w:rPr>
          <w:rFonts w:eastAsia="標楷體"/>
        </w:rPr>
      </w:pPr>
      <w:r>
        <w:rPr>
          <w:rFonts w:eastAsia="標楷體" w:hint="eastAsia"/>
          <w:sz w:val="36"/>
        </w:rPr>
        <w:t xml:space="preserve">          </w:t>
      </w:r>
      <w:r w:rsidRPr="009452FF">
        <w:rPr>
          <w:rFonts w:eastAsia="標楷體" w:hint="eastAsia"/>
        </w:rPr>
        <w:t xml:space="preserve"> </w:t>
      </w:r>
      <w:r>
        <w:rPr>
          <w:rFonts w:eastAsia="標楷體" w:hint="eastAsia"/>
        </w:rPr>
        <w:t xml:space="preserve">     </w:t>
      </w:r>
      <w:r w:rsidR="00046D5F">
        <w:rPr>
          <w:rFonts w:eastAsia="標楷體" w:hint="eastAsia"/>
        </w:rPr>
        <w:t xml:space="preserve">                   </w:t>
      </w:r>
      <w:r w:rsidRPr="009452FF">
        <w:rPr>
          <w:rFonts w:eastAsia="標楷體" w:hint="eastAsia"/>
        </w:rPr>
        <w:t>104</w:t>
      </w:r>
      <w:r w:rsidRPr="009452FF">
        <w:rPr>
          <w:rFonts w:eastAsia="標楷體" w:hint="eastAsia"/>
        </w:rPr>
        <w:t>年</w:t>
      </w:r>
      <w:r w:rsidR="00CF3854">
        <w:rPr>
          <w:rFonts w:eastAsia="標楷體" w:hint="eastAsia"/>
        </w:rPr>
        <w:t>8</w:t>
      </w:r>
      <w:r w:rsidRPr="009452FF">
        <w:rPr>
          <w:rFonts w:eastAsia="標楷體" w:hint="eastAsia"/>
        </w:rPr>
        <w:t>月</w:t>
      </w:r>
      <w:r w:rsidR="00CF3854">
        <w:rPr>
          <w:rFonts w:eastAsia="標楷體" w:hint="eastAsia"/>
        </w:rPr>
        <w:t>28</w:t>
      </w:r>
      <w:r w:rsidRPr="009452FF">
        <w:rPr>
          <w:rFonts w:eastAsia="標楷體" w:hint="eastAsia"/>
        </w:rPr>
        <w:t>日</w:t>
      </w:r>
      <w:r>
        <w:rPr>
          <w:rFonts w:eastAsia="標楷體" w:hint="eastAsia"/>
        </w:rPr>
        <w:t>校務會議</w:t>
      </w:r>
      <w:r w:rsidRPr="009452FF">
        <w:rPr>
          <w:rFonts w:eastAsia="標楷體" w:hint="eastAsia"/>
        </w:rPr>
        <w:t>修正</w:t>
      </w:r>
      <w:r w:rsidR="003F595B">
        <w:rPr>
          <w:rFonts w:eastAsia="標楷體" w:hint="eastAsia"/>
        </w:rPr>
        <w:t>通過</w:t>
      </w:r>
    </w:p>
    <w:p w14:paraId="00472B22" w14:textId="33767DBC" w:rsidR="003F595B" w:rsidRPr="00E73A3C" w:rsidRDefault="003F595B" w:rsidP="00A5266F">
      <w:pPr>
        <w:spacing w:line="500" w:lineRule="exact"/>
        <w:jc w:val="right"/>
        <w:rPr>
          <w:rFonts w:eastAsia="標楷體"/>
          <w:color w:val="FF0000"/>
        </w:rPr>
      </w:pPr>
      <w:r w:rsidRPr="00E73A3C">
        <w:rPr>
          <w:rFonts w:eastAsia="標楷體" w:hint="eastAsia"/>
          <w:color w:val="FF0000"/>
          <w:sz w:val="36"/>
        </w:rPr>
        <w:t xml:space="preserve">          </w:t>
      </w:r>
      <w:r w:rsidRPr="00E73A3C">
        <w:rPr>
          <w:rFonts w:eastAsia="標楷體" w:hint="eastAsia"/>
          <w:color w:val="FF0000"/>
        </w:rPr>
        <w:t xml:space="preserve">                        112</w:t>
      </w:r>
      <w:r w:rsidRPr="00E73A3C">
        <w:rPr>
          <w:rFonts w:eastAsia="標楷體" w:hint="eastAsia"/>
          <w:color w:val="FF0000"/>
        </w:rPr>
        <w:t>年</w:t>
      </w:r>
      <w:r w:rsidRPr="00E73A3C">
        <w:rPr>
          <w:rFonts w:eastAsia="標楷體" w:hint="eastAsia"/>
          <w:color w:val="FF0000"/>
        </w:rPr>
        <w:t>8</w:t>
      </w:r>
      <w:r w:rsidRPr="00E73A3C">
        <w:rPr>
          <w:rFonts w:eastAsia="標楷體" w:hint="eastAsia"/>
          <w:color w:val="FF0000"/>
        </w:rPr>
        <w:t>月</w:t>
      </w:r>
      <w:r w:rsidR="00EE3CF8">
        <w:rPr>
          <w:rFonts w:eastAsia="標楷體" w:hint="eastAsia"/>
          <w:color w:val="FF0000"/>
        </w:rPr>
        <w:t xml:space="preserve">   </w:t>
      </w:r>
      <w:r w:rsidRPr="00E73A3C">
        <w:rPr>
          <w:rFonts w:eastAsia="標楷體" w:hint="eastAsia"/>
          <w:color w:val="FF0000"/>
        </w:rPr>
        <w:t>日校務會議修正通過</w:t>
      </w:r>
    </w:p>
    <w:p w14:paraId="236BF949" w14:textId="77777777" w:rsidR="003F595B" w:rsidRPr="00A5266F" w:rsidRDefault="003F595B" w:rsidP="00A5266F">
      <w:pPr>
        <w:spacing w:line="500" w:lineRule="exact"/>
        <w:jc w:val="center"/>
        <w:rPr>
          <w:rFonts w:eastAsia="標楷體"/>
          <w:sz w:val="28"/>
          <w:szCs w:val="28"/>
        </w:rPr>
      </w:pPr>
    </w:p>
    <w:p w14:paraId="135DA6D5" w14:textId="77777777" w:rsidR="00A5266F" w:rsidRDefault="00AC748B" w:rsidP="00A5266F">
      <w:pPr>
        <w:numPr>
          <w:ilvl w:val="0"/>
          <w:numId w:val="1"/>
        </w:numPr>
        <w:spacing w:line="500" w:lineRule="exact"/>
        <w:rPr>
          <w:rFonts w:eastAsia="標楷體"/>
          <w:sz w:val="28"/>
          <w:szCs w:val="28"/>
        </w:rPr>
      </w:pPr>
      <w:r w:rsidRPr="00A5266F">
        <w:rPr>
          <w:rFonts w:eastAsia="標楷體" w:hint="eastAsia"/>
          <w:sz w:val="28"/>
          <w:szCs w:val="28"/>
        </w:rPr>
        <w:t>轉學生</w:t>
      </w:r>
      <w:r w:rsidR="00A5266F" w:rsidRPr="00A5266F">
        <w:rPr>
          <w:rFonts w:eastAsia="標楷體" w:hint="eastAsia"/>
          <w:sz w:val="28"/>
          <w:szCs w:val="28"/>
        </w:rPr>
        <w:t>：</w:t>
      </w:r>
    </w:p>
    <w:p w14:paraId="3B4BDBDC" w14:textId="4A17EFF7" w:rsidR="00E73A3C" w:rsidRPr="000161E5" w:rsidRDefault="00A5266F" w:rsidP="00A5266F">
      <w:pPr>
        <w:spacing w:line="500" w:lineRule="exact"/>
        <w:ind w:left="720"/>
        <w:rPr>
          <w:rFonts w:eastAsia="標楷體"/>
          <w:color w:val="FF0000"/>
          <w:sz w:val="28"/>
          <w:szCs w:val="28"/>
        </w:rPr>
      </w:pPr>
      <w:bookmarkStart w:id="0" w:name="_Hlk142973822"/>
      <w:r w:rsidRPr="000161E5">
        <w:rPr>
          <w:rFonts w:eastAsia="標楷體" w:hint="eastAsia"/>
          <w:b/>
          <w:color w:val="FF0000"/>
          <w:sz w:val="28"/>
          <w:szCs w:val="28"/>
        </w:rPr>
        <w:t>依</w:t>
      </w:r>
      <w:r w:rsidRPr="000161E5">
        <w:rPr>
          <w:rFonts w:eastAsia="標楷體"/>
          <w:b/>
          <w:color w:val="FF0000"/>
          <w:sz w:val="28"/>
          <w:szCs w:val="28"/>
        </w:rPr>
        <w:t>112</w:t>
      </w:r>
      <w:r w:rsidRPr="000161E5">
        <w:rPr>
          <w:rFonts w:eastAsia="標楷體" w:hint="eastAsia"/>
          <w:b/>
          <w:color w:val="FF0000"/>
          <w:sz w:val="28"/>
          <w:szCs w:val="28"/>
        </w:rPr>
        <w:t>年</w:t>
      </w:r>
      <w:r w:rsidRPr="000161E5">
        <w:rPr>
          <w:rFonts w:eastAsia="標楷體"/>
          <w:b/>
          <w:color w:val="FF0000"/>
          <w:sz w:val="28"/>
          <w:szCs w:val="28"/>
        </w:rPr>
        <w:t>6</w:t>
      </w:r>
      <w:r w:rsidRPr="000161E5">
        <w:rPr>
          <w:rFonts w:eastAsia="標楷體" w:hint="eastAsia"/>
          <w:b/>
          <w:color w:val="FF0000"/>
          <w:sz w:val="28"/>
          <w:szCs w:val="28"/>
        </w:rPr>
        <w:t>月</w:t>
      </w:r>
      <w:r w:rsidRPr="000161E5">
        <w:rPr>
          <w:rFonts w:eastAsia="標楷體"/>
          <w:b/>
          <w:color w:val="FF0000"/>
          <w:sz w:val="28"/>
          <w:szCs w:val="28"/>
        </w:rPr>
        <w:t>21</w:t>
      </w:r>
      <w:r w:rsidRPr="000161E5">
        <w:rPr>
          <w:rFonts w:eastAsia="標楷體" w:hint="eastAsia"/>
          <w:b/>
          <w:color w:val="FF0000"/>
          <w:sz w:val="28"/>
          <w:szCs w:val="28"/>
        </w:rPr>
        <w:t>日</w:t>
      </w:r>
      <w:proofErr w:type="gramStart"/>
      <w:r w:rsidRPr="000161E5">
        <w:rPr>
          <w:rFonts w:eastAsia="標楷體" w:hint="eastAsia"/>
          <w:b/>
          <w:color w:val="FF0000"/>
          <w:sz w:val="28"/>
          <w:szCs w:val="28"/>
        </w:rPr>
        <w:t>桃教中字</w:t>
      </w:r>
      <w:proofErr w:type="gramEnd"/>
      <w:r w:rsidRPr="000161E5">
        <w:rPr>
          <w:rFonts w:eastAsia="標楷體" w:hint="eastAsia"/>
          <w:b/>
          <w:color w:val="FF0000"/>
          <w:sz w:val="28"/>
          <w:szCs w:val="28"/>
        </w:rPr>
        <w:t>第</w:t>
      </w:r>
      <w:r w:rsidRPr="000161E5">
        <w:rPr>
          <w:rFonts w:eastAsia="標楷體"/>
          <w:b/>
          <w:color w:val="FF0000"/>
          <w:sz w:val="28"/>
          <w:szCs w:val="28"/>
        </w:rPr>
        <w:t>1120059785</w:t>
      </w:r>
      <w:r w:rsidRPr="000161E5">
        <w:rPr>
          <w:rFonts w:eastAsia="標楷體" w:hint="eastAsia"/>
          <w:b/>
          <w:color w:val="FF0000"/>
          <w:sz w:val="28"/>
          <w:szCs w:val="28"/>
        </w:rPr>
        <w:t>號函桃園市「國民中小學執行常態編班及分組學習標準作業內容」辦理</w:t>
      </w:r>
    </w:p>
    <w:p w14:paraId="63ED7F53" w14:textId="32226486" w:rsidR="00E73A3C" w:rsidRPr="000161E5" w:rsidRDefault="00E73A3C" w:rsidP="00A5266F">
      <w:pPr>
        <w:pStyle w:val="Default"/>
        <w:spacing w:line="500" w:lineRule="exact"/>
        <w:ind w:leftChars="236" w:left="1132" w:hangingChars="202" w:hanging="566"/>
        <w:rPr>
          <w:color w:val="FF0000"/>
          <w:sz w:val="28"/>
          <w:szCs w:val="28"/>
        </w:rPr>
      </w:pPr>
      <w:r w:rsidRPr="000161E5">
        <w:rPr>
          <w:rFonts w:hint="eastAsia"/>
          <w:color w:val="FF0000"/>
          <w:sz w:val="28"/>
          <w:szCs w:val="28"/>
        </w:rPr>
        <w:t>一、開學前：由教務處就全數補報到新生或轉學生於開學前一個工作日或新生訓練前，</w:t>
      </w:r>
      <w:r w:rsidR="00A5266F" w:rsidRPr="000161E5">
        <w:rPr>
          <w:rFonts w:hint="eastAsia"/>
          <w:color w:val="FF0000"/>
          <w:sz w:val="28"/>
          <w:szCs w:val="28"/>
        </w:rPr>
        <w:t>依人數最少之班級，辦理一次公開抽籤方式分配就讀班級。</w:t>
      </w:r>
    </w:p>
    <w:p w14:paraId="5801CC7D" w14:textId="07650906" w:rsidR="00E73A3C" w:rsidRPr="000161E5" w:rsidRDefault="00E73A3C" w:rsidP="00A5266F">
      <w:pPr>
        <w:pStyle w:val="Default"/>
        <w:spacing w:line="500" w:lineRule="exact"/>
        <w:ind w:leftChars="236" w:left="1132" w:hangingChars="202" w:hanging="566"/>
        <w:rPr>
          <w:color w:val="FF0000"/>
          <w:sz w:val="28"/>
          <w:szCs w:val="28"/>
        </w:rPr>
      </w:pPr>
      <w:r w:rsidRPr="000161E5">
        <w:rPr>
          <w:rFonts w:hint="eastAsia"/>
          <w:color w:val="FF0000"/>
          <w:sz w:val="28"/>
          <w:szCs w:val="28"/>
        </w:rPr>
        <w:t>二、學期中：</w:t>
      </w:r>
      <w:r w:rsidR="00A5266F" w:rsidRPr="000161E5">
        <w:rPr>
          <w:rFonts w:hint="eastAsia"/>
          <w:color w:val="FF0000"/>
          <w:sz w:val="28"/>
          <w:szCs w:val="28"/>
        </w:rPr>
        <w:t>轉學生於辦理轉入時，教務處</w:t>
      </w:r>
      <w:r w:rsidRPr="000161E5">
        <w:rPr>
          <w:rFonts w:hint="eastAsia"/>
          <w:color w:val="FF0000"/>
          <w:sz w:val="28"/>
          <w:szCs w:val="28"/>
        </w:rPr>
        <w:t>以公開抽籤方式編入學生數較少之班級為原則，並得考量性別及身心障礙學生人數之差異。</w:t>
      </w:r>
    </w:p>
    <w:bookmarkEnd w:id="0"/>
    <w:p w14:paraId="50AFA7E4" w14:textId="77777777" w:rsidR="00AC748B" w:rsidRPr="00A5266F" w:rsidRDefault="00046D5F" w:rsidP="00A5266F">
      <w:pPr>
        <w:numPr>
          <w:ilvl w:val="0"/>
          <w:numId w:val="1"/>
        </w:numPr>
        <w:spacing w:line="500" w:lineRule="exact"/>
        <w:rPr>
          <w:rFonts w:eastAsia="標楷體"/>
          <w:sz w:val="28"/>
          <w:szCs w:val="28"/>
        </w:rPr>
      </w:pPr>
      <w:proofErr w:type="gramStart"/>
      <w:r w:rsidRPr="00A5266F">
        <w:rPr>
          <w:rFonts w:eastAsia="標楷體" w:hint="eastAsia"/>
          <w:sz w:val="28"/>
          <w:szCs w:val="28"/>
        </w:rPr>
        <w:t>中輟</w:t>
      </w:r>
      <w:r w:rsidR="00AC748B" w:rsidRPr="00A5266F">
        <w:rPr>
          <w:rFonts w:eastAsia="標楷體" w:hint="eastAsia"/>
          <w:sz w:val="28"/>
          <w:szCs w:val="28"/>
        </w:rPr>
        <w:t>復學生</w:t>
      </w:r>
      <w:proofErr w:type="gramEnd"/>
    </w:p>
    <w:p w14:paraId="1567378C" w14:textId="5A632BE3" w:rsidR="00AC748B" w:rsidRPr="00A5266F" w:rsidRDefault="00046D5F" w:rsidP="00A5266F">
      <w:pPr>
        <w:spacing w:line="500" w:lineRule="exact"/>
        <w:ind w:leftChars="294" w:left="706" w:firstLineChars="1" w:firstLine="3"/>
        <w:rPr>
          <w:rFonts w:eastAsia="標楷體"/>
          <w:sz w:val="28"/>
          <w:szCs w:val="28"/>
        </w:rPr>
      </w:pPr>
      <w:r w:rsidRPr="00A5266F">
        <w:rPr>
          <w:rFonts w:eastAsia="標楷體" w:hint="eastAsia"/>
          <w:sz w:val="28"/>
          <w:szCs w:val="28"/>
        </w:rPr>
        <w:t>不論中輟時間長短，一律回原班就讀。</w:t>
      </w:r>
    </w:p>
    <w:p w14:paraId="33CABF11" w14:textId="77777777" w:rsidR="00AC748B" w:rsidRPr="00A5266F" w:rsidRDefault="00AC748B" w:rsidP="00A5266F">
      <w:pPr>
        <w:numPr>
          <w:ilvl w:val="0"/>
          <w:numId w:val="1"/>
        </w:numPr>
        <w:spacing w:line="500" w:lineRule="exact"/>
        <w:rPr>
          <w:rFonts w:eastAsia="標楷體"/>
          <w:sz w:val="28"/>
          <w:szCs w:val="28"/>
        </w:rPr>
      </w:pPr>
      <w:proofErr w:type="gramStart"/>
      <w:r w:rsidRPr="00A5266F">
        <w:rPr>
          <w:rFonts w:eastAsia="標楷體" w:hint="eastAsia"/>
          <w:sz w:val="28"/>
          <w:szCs w:val="28"/>
        </w:rPr>
        <w:t>原校轉出</w:t>
      </w:r>
      <w:proofErr w:type="gramEnd"/>
      <w:r w:rsidRPr="00A5266F">
        <w:rPr>
          <w:rFonts w:eastAsia="標楷體" w:hint="eastAsia"/>
          <w:sz w:val="28"/>
          <w:szCs w:val="28"/>
        </w:rPr>
        <w:t>又轉入者，</w:t>
      </w:r>
      <w:r w:rsidR="004F0D72" w:rsidRPr="00A5266F">
        <w:rPr>
          <w:rFonts w:eastAsia="標楷體" w:hint="eastAsia"/>
          <w:sz w:val="28"/>
          <w:szCs w:val="28"/>
        </w:rPr>
        <w:t>皆</w:t>
      </w:r>
      <w:proofErr w:type="gramStart"/>
      <w:r w:rsidR="004F0D72" w:rsidRPr="00A5266F">
        <w:rPr>
          <w:rFonts w:eastAsia="標楷體" w:hint="eastAsia"/>
          <w:sz w:val="28"/>
          <w:szCs w:val="28"/>
        </w:rPr>
        <w:t>編入原轉出</w:t>
      </w:r>
      <w:proofErr w:type="gramEnd"/>
      <w:r w:rsidR="004F0D72" w:rsidRPr="00A5266F">
        <w:rPr>
          <w:rFonts w:eastAsia="標楷體" w:hint="eastAsia"/>
          <w:sz w:val="28"/>
          <w:szCs w:val="28"/>
        </w:rPr>
        <w:t>班級，</w:t>
      </w:r>
      <w:proofErr w:type="gramStart"/>
      <w:r w:rsidR="004F0D72" w:rsidRPr="00A5266F">
        <w:rPr>
          <w:rFonts w:eastAsia="標楷體" w:hint="eastAsia"/>
          <w:sz w:val="28"/>
          <w:szCs w:val="28"/>
        </w:rPr>
        <w:t>降轉者依轉</w:t>
      </w:r>
      <w:proofErr w:type="gramEnd"/>
      <w:r w:rsidR="004F0D72" w:rsidRPr="00A5266F">
        <w:rPr>
          <w:rFonts w:eastAsia="標楷體" w:hint="eastAsia"/>
          <w:sz w:val="28"/>
          <w:szCs w:val="28"/>
        </w:rPr>
        <w:t>學生編班方式編配班級</w:t>
      </w:r>
      <w:r w:rsidRPr="00A5266F">
        <w:rPr>
          <w:rFonts w:eastAsia="標楷體" w:hint="eastAsia"/>
          <w:sz w:val="28"/>
          <w:szCs w:val="28"/>
        </w:rPr>
        <w:t>。</w:t>
      </w:r>
    </w:p>
    <w:p w14:paraId="0410B46A" w14:textId="77777777" w:rsidR="00AC748B" w:rsidRPr="00A5266F" w:rsidRDefault="004F0D72" w:rsidP="00A5266F">
      <w:pPr>
        <w:numPr>
          <w:ilvl w:val="0"/>
          <w:numId w:val="1"/>
        </w:numPr>
        <w:spacing w:line="500" w:lineRule="exact"/>
        <w:rPr>
          <w:rFonts w:eastAsia="標楷體"/>
          <w:sz w:val="28"/>
          <w:szCs w:val="28"/>
        </w:rPr>
      </w:pPr>
      <w:r w:rsidRPr="00A5266F">
        <w:rPr>
          <w:rFonts w:eastAsia="標楷體" w:hint="eastAsia"/>
          <w:sz w:val="28"/>
          <w:szCs w:val="28"/>
        </w:rPr>
        <w:t>若原班級內有身心障礙學生，</w:t>
      </w:r>
      <w:r w:rsidR="00AC748B" w:rsidRPr="00A5266F">
        <w:rPr>
          <w:rFonts w:eastAsia="標楷體" w:hint="eastAsia"/>
          <w:sz w:val="28"/>
          <w:szCs w:val="28"/>
        </w:rPr>
        <w:t>該班人數可</w:t>
      </w:r>
      <w:r w:rsidR="009452FF" w:rsidRPr="00A5266F">
        <w:rPr>
          <w:rFonts w:eastAsia="標楷體" w:hint="eastAsia"/>
          <w:sz w:val="28"/>
          <w:szCs w:val="28"/>
        </w:rPr>
        <w:t>依</w:t>
      </w:r>
      <w:proofErr w:type="gramStart"/>
      <w:r w:rsidR="009452FF" w:rsidRPr="00A5266F">
        <w:rPr>
          <w:rFonts w:eastAsia="標楷體" w:hint="eastAsia"/>
          <w:sz w:val="28"/>
          <w:szCs w:val="28"/>
        </w:rPr>
        <w:t>鑑</w:t>
      </w:r>
      <w:proofErr w:type="gramEnd"/>
      <w:r w:rsidR="009452FF" w:rsidRPr="00A5266F">
        <w:rPr>
          <w:rFonts w:eastAsia="標楷體" w:hint="eastAsia"/>
          <w:sz w:val="28"/>
          <w:szCs w:val="28"/>
        </w:rPr>
        <w:t>輔會規定酌減人數</w:t>
      </w:r>
      <w:r w:rsidRPr="00A5266F">
        <w:rPr>
          <w:rFonts w:eastAsia="標楷體" w:hint="eastAsia"/>
          <w:sz w:val="28"/>
          <w:szCs w:val="28"/>
        </w:rPr>
        <w:t>辦理</w:t>
      </w:r>
      <w:r w:rsidR="00AC748B" w:rsidRPr="00A5266F">
        <w:rPr>
          <w:rFonts w:eastAsia="標楷體" w:hint="eastAsia"/>
          <w:sz w:val="28"/>
          <w:szCs w:val="28"/>
        </w:rPr>
        <w:t>。</w:t>
      </w:r>
    </w:p>
    <w:p w14:paraId="0FE5F3B1" w14:textId="77777777" w:rsidR="00AC748B" w:rsidRPr="00A5266F" w:rsidRDefault="00AC748B" w:rsidP="00A5266F">
      <w:pPr>
        <w:numPr>
          <w:ilvl w:val="0"/>
          <w:numId w:val="1"/>
        </w:numPr>
        <w:spacing w:line="500" w:lineRule="exact"/>
        <w:rPr>
          <w:rFonts w:eastAsia="標楷體"/>
          <w:sz w:val="28"/>
          <w:szCs w:val="28"/>
        </w:rPr>
      </w:pPr>
      <w:r w:rsidRPr="00A5266F">
        <w:rPr>
          <w:rFonts w:eastAsia="標楷體" w:hint="eastAsia"/>
          <w:sz w:val="28"/>
          <w:szCs w:val="28"/>
        </w:rPr>
        <w:t>特殊狀況者，另行召開編班</w:t>
      </w:r>
      <w:r w:rsidR="009452FF" w:rsidRPr="00A5266F">
        <w:rPr>
          <w:rFonts w:eastAsia="標楷體" w:hint="eastAsia"/>
          <w:sz w:val="28"/>
          <w:szCs w:val="28"/>
        </w:rPr>
        <w:t>委員</w:t>
      </w:r>
      <w:r w:rsidRPr="00A5266F">
        <w:rPr>
          <w:rFonts w:eastAsia="標楷體" w:hint="eastAsia"/>
          <w:sz w:val="28"/>
          <w:szCs w:val="28"/>
        </w:rPr>
        <w:t>會議，或簽請校長核示。</w:t>
      </w:r>
    </w:p>
    <w:p w14:paraId="03C29516" w14:textId="77777777" w:rsidR="00AC748B" w:rsidRPr="00A5266F" w:rsidRDefault="00AC748B" w:rsidP="00A5266F">
      <w:pPr>
        <w:numPr>
          <w:ilvl w:val="0"/>
          <w:numId w:val="1"/>
        </w:numPr>
        <w:spacing w:line="500" w:lineRule="exact"/>
        <w:rPr>
          <w:rFonts w:eastAsia="標楷體"/>
          <w:sz w:val="28"/>
          <w:szCs w:val="28"/>
        </w:rPr>
      </w:pPr>
      <w:r w:rsidRPr="00A5266F">
        <w:rPr>
          <w:rFonts w:eastAsia="標楷體" w:hint="eastAsia"/>
          <w:sz w:val="28"/>
          <w:szCs w:val="28"/>
        </w:rPr>
        <w:t>本原則經校務會議通過，呈校長核可後施行，修正時亦同。</w:t>
      </w:r>
    </w:p>
    <w:sectPr w:rsidR="00AC748B" w:rsidRPr="00A5266F" w:rsidSect="00046D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541" w14:textId="77777777" w:rsidR="00F73AA8" w:rsidRDefault="00F73AA8" w:rsidP="009452FF">
      <w:r>
        <w:separator/>
      </w:r>
    </w:p>
  </w:endnote>
  <w:endnote w:type="continuationSeparator" w:id="0">
    <w:p w14:paraId="67BEEFBA" w14:textId="77777777" w:rsidR="00F73AA8" w:rsidRDefault="00F73AA8" w:rsidP="0094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B432" w14:textId="77777777" w:rsidR="00F73AA8" w:rsidRDefault="00F73AA8" w:rsidP="009452FF">
      <w:r>
        <w:separator/>
      </w:r>
    </w:p>
  </w:footnote>
  <w:footnote w:type="continuationSeparator" w:id="0">
    <w:p w14:paraId="03D87F50" w14:textId="77777777" w:rsidR="00F73AA8" w:rsidRDefault="00F73AA8" w:rsidP="0094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D4626"/>
    <w:multiLevelType w:val="hybridMultilevel"/>
    <w:tmpl w:val="CFAEC508"/>
    <w:lvl w:ilvl="0" w:tplc="4698AAA6">
      <w:start w:val="1"/>
      <w:numFmt w:val="ideographLegalTraditional"/>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FF"/>
    <w:rsid w:val="000161E5"/>
    <w:rsid w:val="00046D5F"/>
    <w:rsid w:val="002F6241"/>
    <w:rsid w:val="003F595B"/>
    <w:rsid w:val="004F0D72"/>
    <w:rsid w:val="004F5165"/>
    <w:rsid w:val="00831841"/>
    <w:rsid w:val="00937FA3"/>
    <w:rsid w:val="009452FF"/>
    <w:rsid w:val="009B41B1"/>
    <w:rsid w:val="00A5266F"/>
    <w:rsid w:val="00AC748B"/>
    <w:rsid w:val="00B26479"/>
    <w:rsid w:val="00C41344"/>
    <w:rsid w:val="00CF3854"/>
    <w:rsid w:val="00E73A3C"/>
    <w:rsid w:val="00EA29A4"/>
    <w:rsid w:val="00EE3CF8"/>
    <w:rsid w:val="00F73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49A17"/>
  <w15:chartTrackingRefBased/>
  <w15:docId w15:val="{9DD24FA7-812D-47F5-9E45-9F69AFF2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FF"/>
    <w:pPr>
      <w:tabs>
        <w:tab w:val="center" w:pos="4153"/>
        <w:tab w:val="right" w:pos="8306"/>
      </w:tabs>
      <w:snapToGrid w:val="0"/>
    </w:pPr>
    <w:rPr>
      <w:sz w:val="20"/>
      <w:szCs w:val="20"/>
    </w:rPr>
  </w:style>
  <w:style w:type="character" w:customStyle="1" w:styleId="a4">
    <w:name w:val="頁首 字元"/>
    <w:link w:val="a3"/>
    <w:uiPriority w:val="99"/>
    <w:rsid w:val="009452FF"/>
    <w:rPr>
      <w:kern w:val="2"/>
    </w:rPr>
  </w:style>
  <w:style w:type="paragraph" w:styleId="a5">
    <w:name w:val="footer"/>
    <w:basedOn w:val="a"/>
    <w:link w:val="a6"/>
    <w:uiPriority w:val="99"/>
    <w:unhideWhenUsed/>
    <w:rsid w:val="009452FF"/>
    <w:pPr>
      <w:tabs>
        <w:tab w:val="center" w:pos="4153"/>
        <w:tab w:val="right" w:pos="8306"/>
      </w:tabs>
      <w:snapToGrid w:val="0"/>
    </w:pPr>
    <w:rPr>
      <w:sz w:val="20"/>
      <w:szCs w:val="20"/>
    </w:rPr>
  </w:style>
  <w:style w:type="character" w:customStyle="1" w:styleId="a6">
    <w:name w:val="頁尾 字元"/>
    <w:link w:val="a5"/>
    <w:uiPriority w:val="99"/>
    <w:rsid w:val="009452FF"/>
    <w:rPr>
      <w:kern w:val="2"/>
    </w:rPr>
  </w:style>
  <w:style w:type="paragraph" w:customStyle="1" w:styleId="Default">
    <w:name w:val="Default"/>
    <w:rsid w:val="00E73A3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文昌國中</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dc:title>
  <dc:subject/>
  <dc:creator>文昌國中</dc:creator>
  <cp:keywords/>
  <cp:lastModifiedBy>欣怡 陳</cp:lastModifiedBy>
  <cp:revision>3</cp:revision>
  <cp:lastPrinted>2003-08-27T05:46:00Z</cp:lastPrinted>
  <dcterms:created xsi:type="dcterms:W3CDTF">2023-08-12T07:25:00Z</dcterms:created>
  <dcterms:modified xsi:type="dcterms:W3CDTF">2023-08-14T22:47:00Z</dcterms:modified>
</cp:coreProperties>
</file>