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1FCAA" w14:textId="77777777" w:rsidR="006F39CA" w:rsidRPr="00782989" w:rsidRDefault="006F39CA" w:rsidP="00991D54">
      <w:pPr>
        <w:snapToGrid w:val="0"/>
        <w:spacing w:line="48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桃園市立大有國民中學</w:t>
      </w:r>
      <w:r w:rsidR="00710BF8"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『</w:t>
      </w:r>
      <w:r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學期成績預警輔導機制</w:t>
      </w:r>
      <w:r w:rsidR="00710BF8"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』</w:t>
      </w:r>
      <w:r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710BF8"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『</w:t>
      </w:r>
      <w:r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補考實施</w:t>
      </w:r>
      <w:r w:rsidR="00360B10"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要點</w:t>
      </w:r>
      <w:r w:rsidR="00710BF8" w:rsidRPr="00782989">
        <w:rPr>
          <w:rFonts w:ascii="標楷體" w:eastAsia="標楷體" w:hAnsi="標楷體" w:hint="eastAsia"/>
          <w:color w:val="000000" w:themeColor="text1"/>
          <w:sz w:val="32"/>
          <w:szCs w:val="32"/>
        </w:rPr>
        <w:t>』</w:t>
      </w:r>
    </w:p>
    <w:p w14:paraId="5046FACC" w14:textId="77777777" w:rsidR="009F1527" w:rsidRPr="00782989" w:rsidRDefault="009F1527" w:rsidP="00513871">
      <w:pPr>
        <w:snapToGrid w:val="0"/>
        <w:spacing w:line="440" w:lineRule="atLeast"/>
        <w:jc w:val="right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103.12.24課程發展委員會通過</w:t>
      </w:r>
    </w:p>
    <w:p w14:paraId="4E103375" w14:textId="77777777" w:rsidR="002F3418" w:rsidRPr="00782989" w:rsidRDefault="002F3418" w:rsidP="00513871">
      <w:pPr>
        <w:snapToGrid w:val="0"/>
        <w:spacing w:line="440" w:lineRule="atLeast"/>
        <w:jc w:val="right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104.02.25課程發展委員會修正</w:t>
      </w:r>
    </w:p>
    <w:p w14:paraId="5E92F70E" w14:textId="77777777" w:rsidR="003F699D" w:rsidRDefault="003F699D" w:rsidP="00513871">
      <w:pPr>
        <w:snapToGrid w:val="0"/>
        <w:spacing w:line="440" w:lineRule="atLeast"/>
        <w:jc w:val="right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106.11.22課程發展委員會修正</w:t>
      </w:r>
    </w:p>
    <w:p w14:paraId="471CAEF9" w14:textId="77777777" w:rsidR="009E40B9" w:rsidRPr="009E40B9" w:rsidRDefault="009E40B9" w:rsidP="00513871">
      <w:pPr>
        <w:snapToGrid w:val="0"/>
        <w:spacing w:line="440" w:lineRule="atLeast"/>
        <w:jc w:val="righ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111.01.12課程發展委員會修正</w:t>
      </w:r>
    </w:p>
    <w:p w14:paraId="32716CF6" w14:textId="77777777" w:rsidR="00DC5DD3" w:rsidRPr="00782989" w:rsidRDefault="00486D8F" w:rsidP="009E40B9">
      <w:pPr>
        <w:widowControl/>
        <w:tabs>
          <w:tab w:val="num" w:pos="570"/>
        </w:tabs>
        <w:snapToGrid w:val="0"/>
        <w:spacing w:line="440" w:lineRule="exact"/>
        <w:ind w:left="570" w:hanging="570"/>
        <w:rPr>
          <w:rFonts w:ascii="標楷體" w:eastAsia="標楷體" w:hAnsi="標楷體" w:cs="新細明體"/>
          <w:color w:val="000000" w:themeColor="text1"/>
          <w:kern w:val="0"/>
        </w:rPr>
      </w:pPr>
      <w:r w:rsidRPr="00782989">
        <w:rPr>
          <w:rFonts w:ascii="標楷體" w:eastAsia="標楷體" w:hAnsi="標楷體" w:cs="新細明體" w:hint="eastAsia"/>
          <w:color w:val="000000" w:themeColor="text1"/>
          <w:kern w:val="0"/>
        </w:rPr>
        <w:t>壹、</w:t>
      </w:r>
      <w:r w:rsidR="00CF12EC" w:rsidRPr="00782989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依據：</w:t>
      </w:r>
    </w:p>
    <w:p w14:paraId="446DDF6D" w14:textId="4CC32D57" w:rsidR="00486D8F" w:rsidRPr="00782989" w:rsidRDefault="00360B10" w:rsidP="00E92AD7">
      <w:pPr>
        <w:widowControl/>
        <w:tabs>
          <w:tab w:val="num" w:pos="570"/>
        </w:tabs>
        <w:snapToGrid w:val="0"/>
        <w:spacing w:line="440" w:lineRule="exact"/>
        <w:ind w:left="570" w:hanging="3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cs="新細明體" w:hint="eastAsia"/>
          <w:color w:val="000000" w:themeColor="text1"/>
          <w:kern w:val="0"/>
        </w:rPr>
        <w:t>一、</w:t>
      </w:r>
      <w:r w:rsidR="00486D8F" w:rsidRPr="00782989">
        <w:rPr>
          <w:rFonts w:ascii="標楷體" w:eastAsia="標楷體" w:hAnsi="標楷體" w:cs="新細明體" w:hint="eastAsia"/>
          <w:color w:val="000000" w:themeColor="text1"/>
          <w:kern w:val="0"/>
        </w:rPr>
        <w:t>桃園</w:t>
      </w:r>
      <w:r w:rsidR="00486D8F" w:rsidRPr="00782989">
        <w:rPr>
          <w:rFonts w:ascii="標楷體" w:eastAsia="標楷體" w:hAnsi="標楷體" w:hint="eastAsia"/>
          <w:color w:val="000000" w:themeColor="text1"/>
        </w:rPr>
        <w:t>市國民中學學生成績評量作業補充規定。</w:t>
      </w:r>
    </w:p>
    <w:p w14:paraId="46212C11" w14:textId="76AF4894" w:rsidR="00CF12EC" w:rsidRPr="00782989" w:rsidRDefault="00360B10" w:rsidP="00E92AD7">
      <w:pPr>
        <w:widowControl/>
        <w:tabs>
          <w:tab w:val="num" w:pos="570"/>
        </w:tabs>
        <w:snapToGrid w:val="0"/>
        <w:spacing w:line="440" w:lineRule="exact"/>
        <w:ind w:left="570" w:hanging="3"/>
        <w:rPr>
          <w:rFonts w:ascii="標楷體" w:eastAsia="標楷體" w:hAnsi="標楷體" w:cs="新細明體"/>
          <w:color w:val="000000" w:themeColor="text1"/>
          <w:kern w:val="0"/>
        </w:rPr>
      </w:pPr>
      <w:r w:rsidRPr="00782989">
        <w:rPr>
          <w:rFonts w:ascii="標楷體" w:eastAsia="標楷體" w:hAnsi="標楷體" w:hint="eastAsia"/>
          <w:color w:val="000000" w:themeColor="text1"/>
        </w:rPr>
        <w:t>二、</w:t>
      </w:r>
      <w:r w:rsidR="00204373" w:rsidRPr="00782989">
        <w:rPr>
          <w:rFonts w:ascii="標楷體" w:eastAsia="標楷體" w:hAnsi="標楷體" w:hint="eastAsia"/>
          <w:color w:val="000000" w:themeColor="text1"/>
        </w:rPr>
        <w:t>本校成績評量</w:t>
      </w:r>
      <w:r w:rsidR="00486D8F" w:rsidRPr="00782989">
        <w:rPr>
          <w:rFonts w:ascii="標楷體" w:eastAsia="標楷體" w:hAnsi="標楷體" w:hint="eastAsia"/>
          <w:color w:val="000000" w:themeColor="text1"/>
        </w:rPr>
        <w:t>規定</w:t>
      </w:r>
      <w:r w:rsidR="00CF12EC" w:rsidRPr="00782989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14:paraId="01A46F5B" w14:textId="77777777" w:rsidR="00CF12EC" w:rsidRPr="00782989" w:rsidRDefault="00486D8F" w:rsidP="009E40B9">
      <w:pPr>
        <w:widowControl/>
        <w:tabs>
          <w:tab w:val="num" w:pos="570"/>
        </w:tabs>
        <w:snapToGrid w:val="0"/>
        <w:spacing w:line="440" w:lineRule="exact"/>
        <w:ind w:left="570" w:hanging="570"/>
        <w:rPr>
          <w:rFonts w:ascii="標楷體" w:eastAsia="標楷體" w:hAnsi="標楷體" w:cs="新細明體"/>
          <w:color w:val="000000" w:themeColor="text1"/>
          <w:kern w:val="0"/>
        </w:rPr>
      </w:pPr>
      <w:r w:rsidRPr="00782989">
        <w:rPr>
          <w:rFonts w:ascii="標楷體" w:eastAsia="標楷體" w:hAnsi="標楷體" w:cs="新細明體" w:hint="eastAsia"/>
          <w:color w:val="000000" w:themeColor="text1"/>
          <w:kern w:val="0"/>
        </w:rPr>
        <w:t>貳、</w:t>
      </w:r>
      <w:r w:rsidR="00CF12EC" w:rsidRPr="00782989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目的：提供低學習成就學生補考機會。 </w:t>
      </w:r>
    </w:p>
    <w:p w14:paraId="1C50AE1C" w14:textId="77777777" w:rsidR="00CF12EC" w:rsidRPr="00782989" w:rsidRDefault="00486D8F" w:rsidP="009E40B9">
      <w:pPr>
        <w:widowControl/>
        <w:tabs>
          <w:tab w:val="num" w:pos="570"/>
        </w:tabs>
        <w:snapToGrid w:val="0"/>
        <w:spacing w:line="440" w:lineRule="exact"/>
        <w:ind w:left="570" w:hanging="570"/>
        <w:rPr>
          <w:rFonts w:ascii="標楷體" w:eastAsia="標楷體" w:hAnsi="標楷體" w:cs="新細明體"/>
          <w:color w:val="000000" w:themeColor="text1"/>
          <w:kern w:val="0"/>
        </w:rPr>
      </w:pPr>
      <w:r w:rsidRPr="00782989">
        <w:rPr>
          <w:rFonts w:ascii="標楷體" w:eastAsia="標楷體" w:hAnsi="標楷體" w:cs="新細明體" w:hint="eastAsia"/>
          <w:color w:val="000000" w:themeColor="text1"/>
          <w:kern w:val="0"/>
        </w:rPr>
        <w:t>參、</w:t>
      </w:r>
      <w:r w:rsidR="00CF12EC" w:rsidRPr="00782989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實施對象：</w:t>
      </w:r>
      <w:r w:rsidR="002F3418" w:rsidRPr="00782989">
        <w:rPr>
          <w:rFonts w:ascii="標楷體" w:eastAsia="標楷體" w:hAnsi="標楷體" w:cs="新細明體" w:hint="eastAsia"/>
          <w:color w:val="000000" w:themeColor="text1"/>
          <w:kern w:val="0"/>
        </w:rPr>
        <w:t>凡</w:t>
      </w:r>
      <w:r w:rsidR="00CF12EC" w:rsidRPr="00782989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學期成績不及格者。 </w:t>
      </w:r>
    </w:p>
    <w:p w14:paraId="5E34168D" w14:textId="77777777" w:rsidR="00CF12EC" w:rsidRPr="00782989" w:rsidRDefault="00486D8F" w:rsidP="009E40B9">
      <w:pPr>
        <w:widowControl/>
        <w:tabs>
          <w:tab w:val="num" w:pos="570"/>
        </w:tabs>
        <w:snapToGrid w:val="0"/>
        <w:spacing w:line="440" w:lineRule="exact"/>
        <w:ind w:left="570" w:hanging="570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782989">
        <w:rPr>
          <w:rFonts w:ascii="標楷體" w:eastAsia="標楷體" w:hAnsi="標楷體" w:cs="新細明體" w:hint="eastAsia"/>
          <w:b/>
          <w:color w:val="000000" w:themeColor="text1"/>
          <w:kern w:val="0"/>
        </w:rPr>
        <w:t>肆</w:t>
      </w:r>
      <w:r w:rsidR="00CF12EC" w:rsidRPr="00782989">
        <w:rPr>
          <w:rFonts w:ascii="標楷體" w:eastAsia="標楷體" w:hAnsi="標楷體" w:cs="新細明體" w:hint="eastAsia"/>
          <w:b/>
          <w:color w:val="000000" w:themeColor="text1"/>
          <w:kern w:val="0"/>
        </w:rPr>
        <w:t xml:space="preserve">、 </w:t>
      </w:r>
      <w:r w:rsidR="006923E6" w:rsidRPr="00782989">
        <w:rPr>
          <w:rFonts w:ascii="標楷體" w:eastAsia="標楷體" w:hAnsi="標楷體" w:cs="新細明體" w:hint="eastAsia"/>
          <w:b/>
          <w:color w:val="000000" w:themeColor="text1"/>
          <w:kern w:val="0"/>
        </w:rPr>
        <w:t>辦理</w:t>
      </w:r>
      <w:r w:rsidR="00360B10" w:rsidRPr="00782989">
        <w:rPr>
          <w:rFonts w:ascii="標楷體" w:eastAsia="標楷體" w:hAnsi="標楷體" w:cs="新細明體" w:hint="eastAsia"/>
          <w:b/>
          <w:color w:val="000000" w:themeColor="text1"/>
          <w:kern w:val="0"/>
        </w:rPr>
        <w:t>流</w:t>
      </w:r>
      <w:r w:rsidR="006923E6" w:rsidRPr="00782989">
        <w:rPr>
          <w:rFonts w:ascii="標楷體" w:eastAsia="標楷體" w:hAnsi="標楷體" w:cs="新細明體" w:hint="eastAsia"/>
          <w:b/>
          <w:color w:val="000000" w:themeColor="text1"/>
          <w:kern w:val="0"/>
        </w:rPr>
        <w:t>程</w:t>
      </w:r>
      <w:r w:rsidR="00CF12EC" w:rsidRPr="00782989">
        <w:rPr>
          <w:rFonts w:ascii="標楷體" w:eastAsia="標楷體" w:hAnsi="標楷體" w:cs="新細明體" w:hint="eastAsia"/>
          <w:b/>
          <w:color w:val="000000" w:themeColor="text1"/>
          <w:kern w:val="0"/>
        </w:rPr>
        <w:t xml:space="preserve">： </w:t>
      </w:r>
    </w:p>
    <w:p w14:paraId="0F521547" w14:textId="77777777" w:rsidR="00486D8F" w:rsidRPr="00782989" w:rsidRDefault="009171FD" w:rsidP="009E40B9">
      <w:pPr>
        <w:pStyle w:val="a3"/>
        <w:numPr>
          <w:ilvl w:val="0"/>
          <w:numId w:val="11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每</w:t>
      </w:r>
      <w:r w:rsidR="00486D8F" w:rsidRPr="00782989">
        <w:rPr>
          <w:rFonts w:ascii="標楷體" w:eastAsia="標楷體" w:hAnsi="標楷體" w:hint="eastAsia"/>
          <w:color w:val="000000" w:themeColor="text1"/>
        </w:rPr>
        <w:t>學期開學日發下前一學期『成績單』及『學生補考通知</w:t>
      </w:r>
      <w:r w:rsidR="00360B10" w:rsidRPr="00782989">
        <w:rPr>
          <w:rFonts w:ascii="標楷體" w:eastAsia="標楷體" w:hAnsi="標楷體" w:hint="eastAsia"/>
          <w:color w:val="000000" w:themeColor="text1"/>
        </w:rPr>
        <w:t>單</w:t>
      </w:r>
      <w:r w:rsidR="00486D8F" w:rsidRPr="00782989">
        <w:rPr>
          <w:rFonts w:ascii="標楷體" w:eastAsia="標楷體" w:hAnsi="標楷體" w:hint="eastAsia"/>
          <w:color w:val="000000" w:themeColor="text1"/>
        </w:rPr>
        <w:t>』。</w:t>
      </w:r>
    </w:p>
    <w:p w14:paraId="5B06EBC1" w14:textId="77777777" w:rsidR="00360B10" w:rsidRPr="00782989" w:rsidRDefault="00486D8F" w:rsidP="009E40B9">
      <w:pPr>
        <w:pStyle w:val="a3"/>
        <w:numPr>
          <w:ilvl w:val="0"/>
          <w:numId w:val="11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自發下成績單（含當天）後</w:t>
      </w:r>
      <w:r w:rsidR="00360B10" w:rsidRPr="00782989">
        <w:rPr>
          <w:rFonts w:ascii="標楷體" w:eastAsia="標楷體" w:hAnsi="標楷體" w:hint="eastAsia"/>
          <w:color w:val="000000" w:themeColor="text1"/>
        </w:rPr>
        <w:t>7</w:t>
      </w:r>
      <w:r w:rsidRPr="00782989">
        <w:rPr>
          <w:rFonts w:ascii="標楷體" w:eastAsia="標楷體" w:hAnsi="標楷體" w:hint="eastAsia"/>
          <w:color w:val="000000" w:themeColor="text1"/>
        </w:rPr>
        <w:t>日內，學生</w:t>
      </w:r>
      <w:r w:rsidR="00360B10" w:rsidRPr="00782989">
        <w:rPr>
          <w:rFonts w:ascii="標楷體" w:eastAsia="標楷體" w:hAnsi="標楷體" w:hint="eastAsia"/>
          <w:color w:val="000000" w:themeColor="text1"/>
        </w:rPr>
        <w:t>得</w:t>
      </w:r>
      <w:r w:rsidRPr="00782989">
        <w:rPr>
          <w:rFonts w:ascii="標楷體" w:eastAsia="標楷體" w:hAnsi="標楷體" w:hint="eastAsia"/>
          <w:color w:val="000000" w:themeColor="text1"/>
        </w:rPr>
        <w:t>向註冊組</w:t>
      </w:r>
      <w:r w:rsidR="00360B10" w:rsidRPr="00782989">
        <w:rPr>
          <w:rFonts w:ascii="標楷體" w:eastAsia="標楷體" w:hAnsi="標楷體" w:hint="eastAsia"/>
          <w:color w:val="000000" w:themeColor="text1"/>
        </w:rPr>
        <w:t>申請</w:t>
      </w:r>
      <w:r w:rsidRPr="00782989">
        <w:rPr>
          <w:rFonts w:ascii="標楷體" w:eastAsia="標楷體" w:hAnsi="標楷體" w:hint="eastAsia"/>
          <w:color w:val="000000" w:themeColor="text1"/>
        </w:rPr>
        <w:t>複查成績。</w:t>
      </w:r>
    </w:p>
    <w:p w14:paraId="338F3656" w14:textId="77777777" w:rsidR="00854E39" w:rsidRPr="00782989" w:rsidRDefault="00360B10" w:rsidP="009E40B9">
      <w:pPr>
        <w:pStyle w:val="a3"/>
        <w:numPr>
          <w:ilvl w:val="0"/>
          <w:numId w:val="11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學生經成績複查，確認</w:t>
      </w:r>
      <w:r w:rsidR="00486D8F" w:rsidRPr="00782989">
        <w:rPr>
          <w:rFonts w:ascii="標楷體" w:eastAsia="標楷體" w:hAnsi="標楷體" w:hint="eastAsia"/>
          <w:color w:val="000000" w:themeColor="text1"/>
        </w:rPr>
        <w:t>成績</w:t>
      </w:r>
      <w:r w:rsidRPr="00782989">
        <w:rPr>
          <w:rFonts w:ascii="標楷體" w:eastAsia="標楷體" w:hAnsi="標楷體" w:hint="eastAsia"/>
          <w:color w:val="000000" w:themeColor="text1"/>
        </w:rPr>
        <w:t>登記</w:t>
      </w:r>
      <w:r w:rsidR="00486D8F" w:rsidRPr="00782989">
        <w:rPr>
          <w:rFonts w:ascii="標楷體" w:eastAsia="標楷體" w:hAnsi="標楷體" w:hint="eastAsia"/>
          <w:color w:val="000000" w:themeColor="text1"/>
        </w:rPr>
        <w:t>有誤</w:t>
      </w:r>
      <w:r w:rsidRPr="00782989">
        <w:rPr>
          <w:rFonts w:ascii="標楷體" w:eastAsia="標楷體" w:hAnsi="標楷體" w:hint="eastAsia"/>
          <w:color w:val="000000" w:themeColor="text1"/>
        </w:rPr>
        <w:t>時</w:t>
      </w:r>
      <w:r w:rsidR="00486D8F" w:rsidRPr="00782989">
        <w:rPr>
          <w:rFonts w:ascii="標楷體" w:eastAsia="標楷體" w:hAnsi="標楷體" w:hint="eastAsia"/>
          <w:color w:val="000000" w:themeColor="text1"/>
        </w:rPr>
        <w:t>，</w:t>
      </w:r>
      <w:r w:rsidRPr="00782989">
        <w:rPr>
          <w:rFonts w:ascii="標楷體" w:eastAsia="標楷體" w:hAnsi="標楷體" w:hint="eastAsia"/>
          <w:color w:val="000000" w:themeColor="text1"/>
        </w:rPr>
        <w:t>由該科任課</w:t>
      </w:r>
      <w:r w:rsidR="00486D8F" w:rsidRPr="00782989">
        <w:rPr>
          <w:rFonts w:ascii="標楷體" w:eastAsia="標楷體" w:hAnsi="標楷體" w:hint="eastAsia"/>
          <w:color w:val="000000" w:themeColor="text1"/>
        </w:rPr>
        <w:t>老師提出書面說明，以</w:t>
      </w:r>
      <w:r w:rsidRPr="00782989">
        <w:rPr>
          <w:rFonts w:ascii="標楷體" w:eastAsia="標楷體" w:hAnsi="標楷體" w:hint="eastAsia"/>
          <w:color w:val="000000" w:themeColor="text1"/>
        </w:rPr>
        <w:t>俾</w:t>
      </w:r>
      <w:r w:rsidR="00486D8F" w:rsidRPr="00782989">
        <w:rPr>
          <w:rFonts w:ascii="標楷體" w:eastAsia="標楷體" w:hAnsi="標楷體" w:hint="eastAsia"/>
          <w:color w:val="000000" w:themeColor="text1"/>
        </w:rPr>
        <w:t>註冊組</w:t>
      </w:r>
      <w:r w:rsidR="00854E39" w:rsidRPr="00782989">
        <w:rPr>
          <w:rFonts w:ascii="標楷體" w:eastAsia="標楷體" w:hAnsi="標楷體" w:hint="eastAsia"/>
          <w:color w:val="000000" w:themeColor="text1"/>
        </w:rPr>
        <w:t>備查及</w:t>
      </w:r>
      <w:r w:rsidRPr="00782989">
        <w:rPr>
          <w:rFonts w:ascii="標楷體" w:eastAsia="標楷體" w:hAnsi="標楷體" w:hint="eastAsia"/>
          <w:color w:val="000000" w:themeColor="text1"/>
        </w:rPr>
        <w:t>作為</w:t>
      </w:r>
      <w:r w:rsidR="00486D8F" w:rsidRPr="00782989">
        <w:rPr>
          <w:rFonts w:ascii="標楷體" w:eastAsia="標楷體" w:hAnsi="標楷體" w:hint="eastAsia"/>
          <w:color w:val="000000" w:themeColor="text1"/>
        </w:rPr>
        <w:t>修正</w:t>
      </w:r>
      <w:r w:rsidRPr="00782989">
        <w:rPr>
          <w:rFonts w:ascii="標楷體" w:eastAsia="標楷體" w:hAnsi="標楷體" w:hint="eastAsia"/>
          <w:color w:val="000000" w:themeColor="text1"/>
        </w:rPr>
        <w:t>成績之依據</w:t>
      </w:r>
      <w:r w:rsidR="00854E39" w:rsidRPr="00782989">
        <w:rPr>
          <w:rFonts w:ascii="標楷體" w:eastAsia="標楷體" w:hAnsi="標楷體" w:hint="eastAsia"/>
          <w:color w:val="000000" w:themeColor="text1"/>
        </w:rPr>
        <w:t>。</w:t>
      </w:r>
    </w:p>
    <w:p w14:paraId="18245850" w14:textId="77777777" w:rsidR="00486D8F" w:rsidRPr="00782989" w:rsidRDefault="00854E39" w:rsidP="009E40B9">
      <w:pPr>
        <w:pStyle w:val="a3"/>
        <w:numPr>
          <w:ilvl w:val="0"/>
          <w:numId w:val="11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自發下成績單（含當天）後</w:t>
      </w:r>
      <w:r w:rsidR="00360B10" w:rsidRPr="00782989">
        <w:rPr>
          <w:rFonts w:ascii="標楷體" w:eastAsia="標楷體" w:hAnsi="標楷體" w:hint="eastAsia"/>
          <w:color w:val="000000" w:themeColor="text1"/>
        </w:rPr>
        <w:t>10</w:t>
      </w:r>
      <w:r w:rsidRPr="00782989">
        <w:rPr>
          <w:rFonts w:ascii="標楷體" w:eastAsia="標楷體" w:hAnsi="標楷體" w:hint="eastAsia"/>
          <w:color w:val="000000" w:themeColor="text1"/>
        </w:rPr>
        <w:t>日內，學生</w:t>
      </w:r>
      <w:r w:rsidR="00360B10" w:rsidRPr="00782989">
        <w:rPr>
          <w:rFonts w:ascii="標楷體" w:eastAsia="標楷體" w:hAnsi="標楷體" w:hint="eastAsia"/>
          <w:color w:val="000000" w:themeColor="text1"/>
        </w:rPr>
        <w:t>可憑『學生補考通知單』</w:t>
      </w:r>
      <w:r w:rsidR="009171FD" w:rsidRPr="00782989">
        <w:rPr>
          <w:rFonts w:ascii="標楷體" w:eastAsia="標楷體" w:hAnsi="標楷體" w:hint="eastAsia"/>
          <w:color w:val="000000" w:themeColor="text1"/>
        </w:rPr>
        <w:t>之回條</w:t>
      </w:r>
      <w:r w:rsidR="00486D8F" w:rsidRPr="00782989">
        <w:rPr>
          <w:rFonts w:ascii="標楷體" w:eastAsia="標楷體" w:hAnsi="標楷體" w:hint="eastAsia"/>
          <w:color w:val="000000" w:themeColor="text1"/>
        </w:rPr>
        <w:t>，</w:t>
      </w:r>
      <w:r w:rsidR="00360B10" w:rsidRPr="00782989">
        <w:rPr>
          <w:rFonts w:ascii="標楷體" w:eastAsia="標楷體" w:hAnsi="標楷體" w:hint="eastAsia"/>
          <w:color w:val="000000" w:themeColor="text1"/>
        </w:rPr>
        <w:t>向教務處註冊組提出補考申請。</w:t>
      </w:r>
    </w:p>
    <w:p w14:paraId="455CAB16" w14:textId="77777777" w:rsidR="009E40B9" w:rsidRDefault="009E40B9" w:rsidP="009E40B9">
      <w:pPr>
        <w:snapToGrid w:val="0"/>
        <w:spacing w:line="440" w:lineRule="exact"/>
        <w:ind w:left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五、</w:t>
      </w:r>
    </w:p>
    <w:p w14:paraId="4A52D382" w14:textId="12A65DCD" w:rsidR="00854E39" w:rsidRPr="009E40B9" w:rsidRDefault="009E40B9" w:rsidP="00E92AD7">
      <w:pPr>
        <w:snapToGrid w:val="0"/>
        <w:spacing w:line="440" w:lineRule="exact"/>
        <w:ind w:leftChars="353" w:left="1272" w:hangingChars="177" w:hanging="425"/>
        <w:rPr>
          <w:rFonts w:ascii="標楷體" w:eastAsia="標楷體" w:hAnsi="標楷體"/>
          <w:color w:val="000000" w:themeColor="text1"/>
        </w:rPr>
      </w:pPr>
      <w:r w:rsidRPr="009E40B9">
        <w:rPr>
          <w:rFonts w:ascii="標楷體" w:eastAsia="標楷體" w:hAnsi="標楷體"/>
          <w:color w:val="000000" w:themeColor="text1"/>
        </w:rPr>
        <w:t>(</w:t>
      </w:r>
      <w:proofErr w:type="gramStart"/>
      <w:r w:rsidRPr="009E40B9">
        <w:rPr>
          <w:rFonts w:ascii="標楷體" w:eastAsia="標楷體" w:hAnsi="標楷體"/>
          <w:color w:val="000000" w:themeColor="text1"/>
        </w:rPr>
        <w:t>一</w:t>
      </w:r>
      <w:proofErr w:type="gramEnd"/>
      <w:r w:rsidRPr="009E40B9">
        <w:rPr>
          <w:rFonts w:ascii="標楷體" w:eastAsia="標楷體" w:hAnsi="標楷體"/>
          <w:color w:val="000000" w:themeColor="text1"/>
        </w:rPr>
        <w:t>)</w:t>
      </w:r>
      <w:r w:rsidR="00360B10" w:rsidRPr="009E40B9">
        <w:rPr>
          <w:rFonts w:ascii="標楷體" w:eastAsia="標楷體" w:hAnsi="標楷體" w:hint="eastAsia"/>
          <w:color w:val="000000" w:themeColor="text1"/>
        </w:rPr>
        <w:t>每學期</w:t>
      </w:r>
      <w:r w:rsidR="00854E39" w:rsidRPr="009E40B9">
        <w:rPr>
          <w:rFonts w:ascii="標楷體" w:eastAsia="標楷體" w:hAnsi="標楷體" w:hint="eastAsia"/>
          <w:color w:val="000000" w:themeColor="text1"/>
        </w:rPr>
        <w:t>開學後第</w:t>
      </w:r>
      <w:r w:rsidR="00360B10" w:rsidRPr="009E40B9">
        <w:rPr>
          <w:rFonts w:ascii="標楷體" w:eastAsia="標楷體" w:hAnsi="標楷體" w:hint="eastAsia"/>
          <w:color w:val="000000" w:themeColor="text1"/>
        </w:rPr>
        <w:t>3</w:t>
      </w:r>
      <w:proofErr w:type="gramStart"/>
      <w:r w:rsidR="00854E39" w:rsidRPr="009E40B9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854E39" w:rsidRPr="009E40B9">
        <w:rPr>
          <w:rFonts w:ascii="標楷體" w:eastAsia="標楷體" w:hAnsi="標楷體" w:hint="eastAsia"/>
          <w:color w:val="000000" w:themeColor="text1"/>
        </w:rPr>
        <w:t>之週</w:t>
      </w:r>
      <w:r w:rsidR="00DC5DD3" w:rsidRPr="009E40B9">
        <w:rPr>
          <w:rFonts w:ascii="標楷體" w:eastAsia="標楷體" w:hAnsi="標楷體" w:hint="eastAsia"/>
          <w:color w:val="000000" w:themeColor="text1"/>
        </w:rPr>
        <w:t>六</w:t>
      </w:r>
      <w:r w:rsidR="00854E39" w:rsidRPr="009E40B9">
        <w:rPr>
          <w:rFonts w:ascii="標楷體" w:eastAsia="標楷體" w:hAnsi="標楷體" w:hint="eastAsia"/>
          <w:color w:val="000000" w:themeColor="text1"/>
        </w:rPr>
        <w:t>上午9點至12點進行</w:t>
      </w:r>
      <w:r w:rsidR="00360B10" w:rsidRPr="009E40B9">
        <w:rPr>
          <w:rFonts w:ascii="標楷體" w:eastAsia="標楷體" w:hAnsi="標楷體" w:hint="eastAsia"/>
          <w:color w:val="000000" w:themeColor="text1"/>
        </w:rPr>
        <w:t>一般學科</w:t>
      </w:r>
      <w:r w:rsidR="00854E39" w:rsidRPr="009E40B9">
        <w:rPr>
          <w:rFonts w:ascii="標楷體" w:eastAsia="標楷體" w:hAnsi="標楷體" w:hint="eastAsia"/>
          <w:color w:val="000000" w:themeColor="text1"/>
        </w:rPr>
        <w:t>補考作業</w:t>
      </w:r>
      <w:r w:rsidR="00360B10" w:rsidRPr="009E40B9">
        <w:rPr>
          <w:rFonts w:ascii="標楷體" w:eastAsia="標楷體" w:hAnsi="標楷體" w:hint="eastAsia"/>
          <w:color w:val="000000" w:themeColor="text1"/>
        </w:rPr>
        <w:t>;藝能科補考作業</w:t>
      </w:r>
      <w:r w:rsidRPr="009E40B9">
        <w:rPr>
          <w:rFonts w:ascii="標楷體" w:eastAsia="標楷體" w:hAnsi="標楷體" w:hint="eastAsia"/>
          <w:color w:val="000000" w:themeColor="text1"/>
        </w:rPr>
        <w:t>由原授課老師</w:t>
      </w:r>
      <w:r w:rsidR="00360B10" w:rsidRPr="009E40B9">
        <w:rPr>
          <w:rFonts w:ascii="標楷體" w:eastAsia="標楷體" w:hAnsi="標楷體" w:hint="eastAsia"/>
          <w:color w:val="000000" w:themeColor="text1"/>
        </w:rPr>
        <w:t>安排</w:t>
      </w:r>
      <w:r w:rsidR="00854E39" w:rsidRPr="009E40B9">
        <w:rPr>
          <w:rFonts w:ascii="標楷體" w:eastAsia="標楷體" w:hAnsi="標楷體" w:hint="eastAsia"/>
          <w:color w:val="000000" w:themeColor="text1"/>
        </w:rPr>
        <w:t>。</w:t>
      </w:r>
    </w:p>
    <w:p w14:paraId="6688FD30" w14:textId="38AA95AB" w:rsidR="009E40B9" w:rsidRDefault="009E40B9" w:rsidP="00E92AD7">
      <w:pPr>
        <w:pStyle w:val="af0"/>
        <w:spacing w:line="440" w:lineRule="exact"/>
        <w:ind w:leftChars="353" w:left="127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 w:themeColor="text1"/>
        </w:rPr>
        <w:t>(二)</w:t>
      </w:r>
      <w:r w:rsidRPr="009E40B9">
        <w:rPr>
          <w:rFonts w:ascii="標楷體" w:eastAsia="標楷體" w:hAnsi="標楷體" w:hint="eastAsia"/>
        </w:rPr>
        <w:t>如原任課老師離</w:t>
      </w:r>
      <w:r w:rsidRPr="009E40B9">
        <w:rPr>
          <w:rFonts w:ascii="標楷體" w:eastAsia="標楷體" w:hAnsi="標楷體"/>
        </w:rPr>
        <w:t xml:space="preserve"> </w:t>
      </w:r>
      <w:r w:rsidRPr="009E40B9">
        <w:rPr>
          <w:rFonts w:ascii="標楷體" w:eastAsia="標楷體" w:hAnsi="標楷體" w:hint="eastAsia"/>
        </w:rPr>
        <w:t>職，</w:t>
      </w:r>
      <w:r w:rsidRPr="009E40B9">
        <w:rPr>
          <w:rFonts w:ascii="標楷體" w:eastAsia="標楷體" w:hAnsi="標楷體"/>
        </w:rPr>
        <w:t>則由新任課老師助辦理補考作業。</w:t>
      </w:r>
    </w:p>
    <w:p w14:paraId="306607E9" w14:textId="3408A21C" w:rsidR="009E40B9" w:rsidRPr="009E40B9" w:rsidRDefault="009E40B9" w:rsidP="00E92AD7">
      <w:pPr>
        <w:pStyle w:val="af0"/>
        <w:spacing w:line="440" w:lineRule="exact"/>
        <w:ind w:leftChars="353" w:left="127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</w:t>
      </w:r>
      <w:r w:rsidRPr="009E40B9">
        <w:rPr>
          <w:rFonts w:ascii="標楷體" w:eastAsia="標楷體" w:hAnsi="標楷體"/>
        </w:rPr>
        <w:t>轉學生請新任課老師協助辦理補考作業。</w:t>
      </w:r>
    </w:p>
    <w:p w14:paraId="554A3795" w14:textId="77777777" w:rsidR="00360B10" w:rsidRPr="00782989" w:rsidRDefault="009E40B9" w:rsidP="009E40B9">
      <w:pPr>
        <w:snapToGrid w:val="0"/>
        <w:spacing w:line="440" w:lineRule="exact"/>
        <w:ind w:left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六、 </w:t>
      </w:r>
      <w:r w:rsidR="00360B10" w:rsidRPr="00782989">
        <w:rPr>
          <w:rFonts w:ascii="標楷體" w:eastAsia="標楷體" w:hAnsi="標楷體" w:hint="eastAsia"/>
          <w:color w:val="000000" w:themeColor="text1"/>
        </w:rPr>
        <w:t>各科補考後</w:t>
      </w:r>
      <w:r w:rsidR="00FC27DF" w:rsidRPr="00782989">
        <w:rPr>
          <w:rFonts w:ascii="標楷體" w:eastAsia="標楷體" w:hAnsi="標楷體" w:hint="eastAsia"/>
          <w:color w:val="000000" w:themeColor="text1"/>
        </w:rPr>
        <w:t>之成績，於開學後第4</w:t>
      </w:r>
      <w:proofErr w:type="gramStart"/>
      <w:r w:rsidR="00FC27DF" w:rsidRPr="00782989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FC27DF" w:rsidRPr="00782989">
        <w:rPr>
          <w:rFonts w:ascii="標楷體" w:eastAsia="標楷體" w:hAnsi="標楷體" w:hint="eastAsia"/>
          <w:color w:val="000000" w:themeColor="text1"/>
        </w:rPr>
        <w:t>，繳回註冊組登錄。</w:t>
      </w:r>
    </w:p>
    <w:p w14:paraId="1B4322FA" w14:textId="77777777" w:rsidR="00486D8F" w:rsidRPr="00782989" w:rsidRDefault="006923E6" w:rsidP="009E40B9">
      <w:pPr>
        <w:snapToGrid w:val="0"/>
        <w:spacing w:line="440" w:lineRule="exact"/>
        <w:rPr>
          <w:rFonts w:ascii="標楷體" w:eastAsia="標楷體" w:hAnsi="標楷體"/>
          <w:b/>
          <w:color w:val="000000" w:themeColor="text1"/>
        </w:rPr>
      </w:pPr>
      <w:r w:rsidRPr="00782989">
        <w:rPr>
          <w:rFonts w:ascii="標楷體" w:eastAsia="標楷體" w:hAnsi="標楷體" w:hint="eastAsia"/>
          <w:b/>
          <w:color w:val="000000" w:themeColor="text1"/>
        </w:rPr>
        <w:t>伍、評量方式：</w:t>
      </w:r>
      <w:r w:rsidR="00486D8F" w:rsidRPr="00782989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p w14:paraId="79A18E1C" w14:textId="77777777" w:rsidR="00DC5DD3" w:rsidRPr="00782989" w:rsidRDefault="00854E39" w:rsidP="009E40B9">
      <w:pPr>
        <w:pStyle w:val="a3"/>
        <w:numPr>
          <w:ilvl w:val="0"/>
          <w:numId w:val="18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一般</w:t>
      </w:r>
      <w:r w:rsidR="00486D8F" w:rsidRPr="00782989">
        <w:rPr>
          <w:rFonts w:ascii="標楷體" w:eastAsia="標楷體" w:hAnsi="標楷體" w:hint="eastAsia"/>
          <w:color w:val="000000" w:themeColor="text1"/>
        </w:rPr>
        <w:t>學科</w:t>
      </w:r>
      <w:r w:rsidRPr="00782989">
        <w:rPr>
          <w:rFonts w:ascii="標楷體" w:eastAsia="標楷體" w:hAnsi="標楷體" w:hint="eastAsia"/>
          <w:color w:val="000000" w:themeColor="text1"/>
        </w:rPr>
        <w:t>：</w:t>
      </w:r>
      <w:r w:rsidR="00486D8F" w:rsidRPr="00782989">
        <w:rPr>
          <w:rFonts w:ascii="標楷體" w:eastAsia="標楷體" w:hAnsi="標楷體" w:hint="eastAsia"/>
          <w:color w:val="000000" w:themeColor="text1"/>
        </w:rPr>
        <w:t>國文、英語、數學、自然、社會</w:t>
      </w:r>
      <w:r w:rsidRPr="00782989">
        <w:rPr>
          <w:rFonts w:ascii="標楷體" w:eastAsia="標楷體" w:hAnsi="標楷體" w:hint="eastAsia"/>
          <w:color w:val="000000" w:themeColor="text1"/>
        </w:rPr>
        <w:t>（歷史/地理/公民合算一</w:t>
      </w:r>
      <w:r w:rsidR="00FC27DF" w:rsidRPr="00782989">
        <w:rPr>
          <w:rFonts w:ascii="標楷體" w:eastAsia="標楷體" w:hAnsi="標楷體" w:hint="eastAsia"/>
          <w:color w:val="000000" w:themeColor="text1"/>
        </w:rPr>
        <w:t>科</w:t>
      </w:r>
      <w:r w:rsidRPr="00782989">
        <w:rPr>
          <w:rFonts w:ascii="標楷體" w:eastAsia="標楷體" w:hAnsi="標楷體" w:hint="eastAsia"/>
          <w:color w:val="000000" w:themeColor="text1"/>
        </w:rPr>
        <w:t>）</w:t>
      </w:r>
      <w:r w:rsidR="00FC27DF" w:rsidRPr="00782989">
        <w:rPr>
          <w:rFonts w:ascii="標楷體" w:eastAsia="標楷體" w:hAnsi="標楷體" w:hint="eastAsia"/>
          <w:color w:val="000000" w:themeColor="text1"/>
        </w:rPr>
        <w:t>，</w:t>
      </w:r>
      <w:r w:rsidR="00486D8F" w:rsidRPr="00782989">
        <w:rPr>
          <w:rFonts w:ascii="標楷體" w:eastAsia="標楷體" w:hAnsi="標楷體" w:hint="eastAsia"/>
          <w:color w:val="000000" w:themeColor="text1"/>
        </w:rPr>
        <w:t>採紙筆</w:t>
      </w:r>
      <w:r w:rsidRPr="00782989">
        <w:rPr>
          <w:rFonts w:ascii="標楷體" w:eastAsia="標楷體" w:hAnsi="標楷體" w:hint="eastAsia"/>
          <w:color w:val="000000" w:themeColor="text1"/>
        </w:rPr>
        <w:t>統一</w:t>
      </w:r>
      <w:r w:rsidR="00486D8F" w:rsidRPr="00782989">
        <w:rPr>
          <w:rFonts w:ascii="標楷體" w:eastAsia="標楷體" w:hAnsi="標楷體" w:hint="eastAsia"/>
          <w:color w:val="000000" w:themeColor="text1"/>
        </w:rPr>
        <w:t>測驗方式，由領域協調</w:t>
      </w:r>
      <w:r w:rsidR="00DC5DD3" w:rsidRPr="00782989">
        <w:rPr>
          <w:rFonts w:ascii="標楷體" w:eastAsia="標楷體" w:hAnsi="標楷體" w:hint="eastAsia"/>
          <w:color w:val="000000" w:themeColor="text1"/>
        </w:rPr>
        <w:t>教師</w:t>
      </w:r>
      <w:r w:rsidR="00486D8F" w:rsidRPr="00782989">
        <w:rPr>
          <w:rFonts w:ascii="標楷體" w:eastAsia="標楷體" w:hAnsi="標楷體" w:hint="eastAsia"/>
          <w:color w:val="000000" w:themeColor="text1"/>
        </w:rPr>
        <w:t>出題。</w:t>
      </w:r>
    </w:p>
    <w:p w14:paraId="45D5B857" w14:textId="77777777" w:rsidR="00DC5DD3" w:rsidRPr="00782989" w:rsidRDefault="00486D8F" w:rsidP="009E40B9">
      <w:pPr>
        <w:pStyle w:val="a3"/>
        <w:numPr>
          <w:ilvl w:val="0"/>
          <w:numId w:val="18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藝能科</w:t>
      </w:r>
      <w:r w:rsidR="00854E39" w:rsidRPr="00782989">
        <w:rPr>
          <w:rFonts w:ascii="標楷體" w:eastAsia="標楷體" w:hAnsi="標楷體" w:hint="eastAsia"/>
          <w:color w:val="000000" w:themeColor="text1"/>
        </w:rPr>
        <w:t>：</w:t>
      </w:r>
      <w:r w:rsidRPr="00782989">
        <w:rPr>
          <w:rFonts w:ascii="標楷體" w:eastAsia="標楷體" w:hAnsi="標楷體" w:hint="eastAsia"/>
          <w:color w:val="000000" w:themeColor="text1"/>
        </w:rPr>
        <w:t>藝文、綜合、健體</w:t>
      </w:r>
      <w:r w:rsidR="009E40B9">
        <w:rPr>
          <w:rFonts w:ascii="標楷體" w:eastAsia="標楷體" w:hAnsi="標楷體" w:hint="eastAsia"/>
          <w:color w:val="000000" w:themeColor="text1"/>
        </w:rPr>
        <w:t>、科技</w:t>
      </w:r>
      <w:r w:rsidRPr="00782989">
        <w:rPr>
          <w:rFonts w:ascii="標楷體" w:eastAsia="標楷體" w:hAnsi="標楷體" w:hint="eastAsia"/>
          <w:color w:val="000000" w:themeColor="text1"/>
        </w:rPr>
        <w:t>採多元評量方式，由</w:t>
      </w:r>
      <w:r w:rsidR="009E40B9">
        <w:rPr>
          <w:rFonts w:ascii="標楷體" w:eastAsia="標楷體" w:hAnsi="標楷體" w:hint="eastAsia"/>
          <w:color w:val="000000" w:themeColor="text1"/>
        </w:rPr>
        <w:t>原</w:t>
      </w:r>
      <w:r w:rsidR="00FC27DF" w:rsidRPr="00782989">
        <w:rPr>
          <w:rFonts w:ascii="標楷體" w:eastAsia="標楷體" w:hAnsi="標楷體" w:hint="eastAsia"/>
          <w:color w:val="000000" w:themeColor="text1"/>
        </w:rPr>
        <w:t>任課</w:t>
      </w:r>
      <w:r w:rsidRPr="00782989">
        <w:rPr>
          <w:rFonts w:ascii="標楷體" w:eastAsia="標楷體" w:hAnsi="標楷體" w:hint="eastAsia"/>
          <w:color w:val="000000" w:themeColor="text1"/>
        </w:rPr>
        <w:t>教師自行安排。</w:t>
      </w:r>
    </w:p>
    <w:p w14:paraId="330DB84C" w14:textId="77777777" w:rsidR="00DC5DD3" w:rsidRPr="00782989" w:rsidRDefault="006923E6" w:rsidP="009E40B9">
      <w:pPr>
        <w:pStyle w:val="a3"/>
        <w:numPr>
          <w:ilvl w:val="0"/>
          <w:numId w:val="18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學生可利用本校網頁下載各領域段考題庫，準備評量。</w:t>
      </w:r>
    </w:p>
    <w:p w14:paraId="30641B85" w14:textId="77777777" w:rsidR="00FC27DF" w:rsidRPr="00782989" w:rsidRDefault="006923E6" w:rsidP="009E40B9">
      <w:pPr>
        <w:pStyle w:val="a3"/>
        <w:numPr>
          <w:ilvl w:val="0"/>
          <w:numId w:val="18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一般學科補考成績，由教務處統一讀卡、登錄；藝能科成績則由各任課教師自行批閱，於開學後第</w:t>
      </w:r>
      <w:r w:rsidR="00FC27DF" w:rsidRPr="00782989">
        <w:rPr>
          <w:rFonts w:ascii="標楷體" w:eastAsia="標楷體" w:hAnsi="標楷體" w:hint="eastAsia"/>
          <w:color w:val="000000" w:themeColor="text1"/>
        </w:rPr>
        <w:t>4</w:t>
      </w:r>
      <w:r w:rsidRPr="00782989">
        <w:rPr>
          <w:rFonts w:ascii="標楷體" w:eastAsia="標楷體" w:hAnsi="標楷體" w:hint="eastAsia"/>
          <w:color w:val="000000" w:themeColor="text1"/>
        </w:rPr>
        <w:t>週</w:t>
      </w:r>
      <w:r w:rsidR="00FC27DF" w:rsidRPr="00782989">
        <w:rPr>
          <w:rFonts w:ascii="標楷體" w:eastAsia="標楷體" w:hAnsi="標楷體" w:hint="eastAsia"/>
          <w:color w:val="000000" w:themeColor="text1"/>
        </w:rPr>
        <w:t>，</w:t>
      </w:r>
      <w:r w:rsidRPr="00782989">
        <w:rPr>
          <w:rFonts w:ascii="標楷體" w:eastAsia="標楷體" w:hAnsi="標楷體" w:hint="eastAsia"/>
          <w:color w:val="000000" w:themeColor="text1"/>
        </w:rPr>
        <w:t>將學生補考成績繳回註冊組登錄。</w:t>
      </w:r>
    </w:p>
    <w:p w14:paraId="0B8083FA" w14:textId="77777777" w:rsidR="00FC27DF" w:rsidRPr="00782989" w:rsidRDefault="006923E6" w:rsidP="009E40B9">
      <w:pPr>
        <w:widowControl/>
        <w:snapToGrid w:val="0"/>
        <w:spacing w:line="440" w:lineRule="exact"/>
        <w:rPr>
          <w:rFonts w:ascii="標楷體" w:eastAsia="標楷體" w:hAnsi="標楷體"/>
          <w:b/>
          <w:color w:val="000000" w:themeColor="text1"/>
        </w:rPr>
      </w:pPr>
      <w:r w:rsidRPr="00782989">
        <w:rPr>
          <w:rFonts w:ascii="標楷體" w:eastAsia="標楷體" w:hAnsi="標楷體" w:hint="eastAsia"/>
          <w:b/>
          <w:color w:val="000000" w:themeColor="text1"/>
        </w:rPr>
        <w:t>陸、</w:t>
      </w:r>
      <w:r w:rsidR="00486D8F" w:rsidRPr="00782989">
        <w:rPr>
          <w:rFonts w:ascii="標楷體" w:eastAsia="標楷體" w:hAnsi="標楷體" w:hint="eastAsia"/>
          <w:b/>
          <w:color w:val="000000" w:themeColor="text1"/>
        </w:rPr>
        <w:t>補考成績</w:t>
      </w:r>
      <w:r w:rsidRPr="00782989">
        <w:rPr>
          <w:rFonts w:ascii="標楷體" w:eastAsia="標楷體" w:hAnsi="標楷體" w:hint="eastAsia"/>
          <w:b/>
          <w:color w:val="000000" w:themeColor="text1"/>
        </w:rPr>
        <w:t>計算</w:t>
      </w:r>
      <w:r w:rsidR="00486D8F" w:rsidRPr="00782989">
        <w:rPr>
          <w:rFonts w:ascii="標楷體" w:eastAsia="標楷體" w:hAnsi="標楷體" w:hint="eastAsia"/>
          <w:b/>
          <w:color w:val="000000" w:themeColor="text1"/>
        </w:rPr>
        <w:t>：</w:t>
      </w:r>
    </w:p>
    <w:p w14:paraId="5C53CC4F" w14:textId="77777777" w:rsidR="00486D8F" w:rsidRPr="00782989" w:rsidRDefault="00490A4F" w:rsidP="009E40B9">
      <w:pPr>
        <w:pStyle w:val="a3"/>
        <w:widowControl/>
        <w:numPr>
          <w:ilvl w:val="0"/>
          <w:numId w:val="22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該科</w:t>
      </w:r>
      <w:r w:rsidR="00486D8F" w:rsidRPr="00782989">
        <w:rPr>
          <w:rFonts w:ascii="標楷體" w:eastAsia="標楷體" w:hAnsi="標楷體" w:hint="eastAsia"/>
          <w:color w:val="000000" w:themeColor="text1"/>
        </w:rPr>
        <w:t>補考及格者，</w:t>
      </w:r>
      <w:r w:rsidR="00C25CBD" w:rsidRPr="00782989">
        <w:rPr>
          <w:rFonts w:ascii="標楷體" w:eastAsia="標楷體" w:hAnsi="標楷體" w:hint="eastAsia"/>
          <w:color w:val="000000" w:themeColor="text1"/>
        </w:rPr>
        <w:t>該學期</w:t>
      </w:r>
      <w:r w:rsidR="00EE4806" w:rsidRPr="00782989">
        <w:rPr>
          <w:rFonts w:ascii="標楷體" w:eastAsia="標楷體" w:hAnsi="標楷體" w:hint="eastAsia"/>
          <w:color w:val="000000" w:themeColor="text1"/>
        </w:rPr>
        <w:t>該科</w:t>
      </w:r>
      <w:r w:rsidR="00C25CBD" w:rsidRPr="00782989">
        <w:rPr>
          <w:rFonts w:ascii="標楷體" w:eastAsia="標楷體" w:hAnsi="標楷體" w:hint="eastAsia"/>
          <w:color w:val="000000" w:themeColor="text1"/>
        </w:rPr>
        <w:t>學期總成績</w:t>
      </w:r>
      <w:r w:rsidR="00486D8F" w:rsidRPr="00782989">
        <w:rPr>
          <w:rFonts w:ascii="標楷體" w:eastAsia="標楷體" w:hAnsi="標楷體" w:hint="eastAsia"/>
          <w:color w:val="000000" w:themeColor="text1"/>
        </w:rPr>
        <w:t>以及格基準分數(60分)計。</w:t>
      </w:r>
    </w:p>
    <w:p w14:paraId="15D1DF46" w14:textId="77777777" w:rsidR="00486D8F" w:rsidRPr="00782989" w:rsidRDefault="00486D8F" w:rsidP="009E40B9">
      <w:pPr>
        <w:pStyle w:val="a3"/>
        <w:numPr>
          <w:ilvl w:val="0"/>
          <w:numId w:val="22"/>
        </w:numPr>
        <w:snapToGrid w:val="0"/>
        <w:spacing w:line="440" w:lineRule="exact"/>
        <w:ind w:leftChars="0" w:left="1134" w:hanging="567"/>
        <w:rPr>
          <w:rFonts w:ascii="標楷體" w:eastAsia="標楷體" w:hAnsi="標楷體"/>
          <w:color w:val="000000" w:themeColor="text1"/>
          <w:u w:val="single"/>
        </w:rPr>
      </w:pPr>
      <w:r w:rsidRPr="00782989">
        <w:rPr>
          <w:rFonts w:ascii="標楷體" w:eastAsia="標楷體" w:hAnsi="標楷體" w:hint="eastAsia"/>
          <w:color w:val="000000" w:themeColor="text1"/>
          <w:u w:val="single"/>
        </w:rPr>
        <w:t>補考不及格者，</w:t>
      </w:r>
      <w:r w:rsidR="00EE4806" w:rsidRPr="00782989">
        <w:rPr>
          <w:rFonts w:ascii="標楷體" w:eastAsia="標楷體" w:hAnsi="標楷體" w:hint="eastAsia"/>
          <w:color w:val="000000" w:themeColor="text1"/>
          <w:u w:val="single"/>
        </w:rPr>
        <w:t>就</w:t>
      </w:r>
      <w:r w:rsidRPr="00782989">
        <w:rPr>
          <w:rFonts w:ascii="標楷體" w:eastAsia="標楷體" w:hAnsi="標楷體" w:hint="eastAsia"/>
          <w:color w:val="000000" w:themeColor="text1"/>
          <w:u w:val="single"/>
        </w:rPr>
        <w:t>該科目原</w:t>
      </w:r>
      <w:r w:rsidR="002C074A" w:rsidRPr="00782989">
        <w:rPr>
          <w:rFonts w:ascii="標楷體" w:eastAsia="標楷體" w:hAnsi="標楷體" w:hint="eastAsia"/>
          <w:color w:val="000000" w:themeColor="text1"/>
          <w:u w:val="single"/>
        </w:rPr>
        <w:t>始</w:t>
      </w:r>
      <w:r w:rsidRPr="00782989">
        <w:rPr>
          <w:rFonts w:ascii="標楷體" w:eastAsia="標楷體" w:hAnsi="標楷體" w:hint="eastAsia"/>
          <w:color w:val="000000" w:themeColor="text1"/>
          <w:u w:val="single"/>
        </w:rPr>
        <w:t>成績登錄。</w:t>
      </w:r>
    </w:p>
    <w:p w14:paraId="2F6F3B79" w14:textId="77777777" w:rsidR="006923E6" w:rsidRPr="00782989" w:rsidRDefault="006923E6" w:rsidP="009E40B9">
      <w:pPr>
        <w:snapToGrid w:val="0"/>
        <w:spacing w:line="440" w:lineRule="exact"/>
        <w:rPr>
          <w:rFonts w:ascii="標楷體" w:eastAsia="標楷體" w:hAnsi="標楷體"/>
          <w:b/>
          <w:color w:val="000000" w:themeColor="text1"/>
        </w:rPr>
      </w:pPr>
      <w:r w:rsidRPr="00782989">
        <w:rPr>
          <w:rFonts w:ascii="標楷體" w:eastAsia="標楷體" w:hAnsi="標楷體" w:hint="eastAsia"/>
          <w:b/>
          <w:color w:val="000000" w:themeColor="text1"/>
        </w:rPr>
        <w:lastRenderedPageBreak/>
        <w:t>柒、補充規定：</w:t>
      </w:r>
    </w:p>
    <w:p w14:paraId="59496FE4" w14:textId="77777777" w:rsidR="008E4CF2" w:rsidRPr="00782989" w:rsidRDefault="008E4CF2" w:rsidP="009E40B9">
      <w:pPr>
        <w:pStyle w:val="a3"/>
        <w:numPr>
          <w:ilvl w:val="0"/>
          <w:numId w:val="21"/>
        </w:numPr>
        <w:snapToGrid w:val="0"/>
        <w:spacing w:line="440" w:lineRule="exact"/>
        <w:ind w:leftChars="0" w:left="1134"/>
        <w:rPr>
          <w:rFonts w:ascii="標楷體" w:eastAsia="標楷體" w:hAnsi="標楷體"/>
          <w:color w:val="000000" w:themeColor="text1"/>
          <w:u w:val="single"/>
        </w:rPr>
      </w:pPr>
      <w:r w:rsidRPr="00782989">
        <w:rPr>
          <w:rFonts w:ascii="標楷體" w:eastAsia="標楷體" w:hAnsi="標楷體" w:hint="eastAsia"/>
          <w:color w:val="000000" w:themeColor="text1"/>
          <w:u w:val="single"/>
        </w:rPr>
        <w:t>每學期僅實施一次補考，當日缺考者，視同放棄補考之機會，不得再行申請補考。</w:t>
      </w:r>
    </w:p>
    <w:p w14:paraId="71565CFC" w14:textId="77777777" w:rsidR="008E4CF2" w:rsidRPr="00782989" w:rsidRDefault="008E4CF2" w:rsidP="009E40B9">
      <w:pPr>
        <w:pStyle w:val="a3"/>
        <w:numPr>
          <w:ilvl w:val="0"/>
          <w:numId w:val="21"/>
        </w:numPr>
        <w:snapToGrid w:val="0"/>
        <w:spacing w:line="440" w:lineRule="exact"/>
        <w:ind w:leftChars="0" w:left="1134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九年級下學期因畢業在即，本校另覓時間提早安排補考事宜。</w:t>
      </w:r>
    </w:p>
    <w:p w14:paraId="193A239D" w14:textId="77777777" w:rsidR="000D39DA" w:rsidRPr="00782989" w:rsidRDefault="00991D54" w:rsidP="009E40B9">
      <w:pPr>
        <w:pStyle w:val="a3"/>
        <w:numPr>
          <w:ilvl w:val="0"/>
          <w:numId w:val="21"/>
        </w:numPr>
        <w:snapToGrid w:val="0"/>
        <w:spacing w:line="440" w:lineRule="exact"/>
        <w:ind w:leftChars="0" w:left="1134"/>
        <w:rPr>
          <w:rFonts w:ascii="標楷體" w:eastAsia="標楷體" w:hAnsi="標楷體"/>
          <w:color w:val="000000" w:themeColor="text1"/>
          <w:u w:val="single"/>
        </w:rPr>
      </w:pPr>
      <w:r w:rsidRPr="00782989">
        <w:rPr>
          <w:rFonts w:ascii="標楷體" w:eastAsia="標楷體" w:hAnsi="標楷體" w:hint="eastAsia"/>
          <w:color w:val="000000" w:themeColor="text1"/>
          <w:u w:val="single"/>
        </w:rPr>
        <w:t>如每學期</w:t>
      </w:r>
      <w:r w:rsidR="00045307" w:rsidRPr="00782989">
        <w:rPr>
          <w:rFonts w:ascii="標楷體" w:eastAsia="標楷體" w:hAnsi="標楷體" w:hint="eastAsia"/>
          <w:color w:val="000000" w:themeColor="text1"/>
          <w:u w:val="single"/>
        </w:rPr>
        <w:t>應</w:t>
      </w:r>
      <w:r w:rsidRPr="00782989">
        <w:rPr>
          <w:rFonts w:ascii="標楷體" w:eastAsia="標楷體" w:hAnsi="標楷體" w:hint="eastAsia"/>
          <w:color w:val="000000" w:themeColor="text1"/>
          <w:u w:val="single"/>
        </w:rPr>
        <w:t>參加</w:t>
      </w:r>
      <w:r w:rsidR="00045307" w:rsidRPr="00782989">
        <w:rPr>
          <w:rFonts w:ascii="標楷體" w:eastAsia="標楷體" w:hAnsi="標楷體" w:hint="eastAsia"/>
          <w:color w:val="000000" w:themeColor="text1"/>
          <w:u w:val="single"/>
        </w:rPr>
        <w:t>並有確實參加</w:t>
      </w:r>
      <w:r w:rsidRPr="00782989">
        <w:rPr>
          <w:rFonts w:ascii="標楷體" w:eastAsia="標楷體" w:hAnsi="標楷體" w:hint="eastAsia"/>
          <w:color w:val="000000" w:themeColor="text1"/>
          <w:u w:val="single"/>
        </w:rPr>
        <w:t>補考者於畢業成績結算後仍未達到畢業</w:t>
      </w:r>
      <w:r w:rsidR="008E4CF2" w:rsidRPr="00782989">
        <w:rPr>
          <w:rFonts w:ascii="標楷體" w:eastAsia="標楷體" w:hAnsi="標楷體" w:hint="eastAsia"/>
          <w:color w:val="000000" w:themeColor="text1"/>
          <w:u w:val="single"/>
        </w:rPr>
        <w:t>標準</w:t>
      </w:r>
      <w:r w:rsidRPr="00782989">
        <w:rPr>
          <w:rFonts w:ascii="標楷體" w:eastAsia="標楷體" w:hAnsi="標楷體" w:hint="eastAsia"/>
          <w:color w:val="000000" w:themeColor="text1"/>
          <w:u w:val="single"/>
        </w:rPr>
        <w:t>，</w:t>
      </w:r>
      <w:r w:rsidR="008E4CF2" w:rsidRPr="00782989">
        <w:rPr>
          <w:rFonts w:ascii="標楷體" w:eastAsia="標楷體" w:hAnsi="標楷體" w:hint="eastAsia"/>
          <w:color w:val="000000" w:themeColor="text1"/>
          <w:u w:val="single"/>
        </w:rPr>
        <w:t>始可參加學</w:t>
      </w:r>
      <w:r w:rsidR="000D39DA" w:rsidRPr="00782989">
        <w:rPr>
          <w:rFonts w:ascii="標楷體" w:eastAsia="標楷體" w:hAnsi="標楷體" w:hint="eastAsia"/>
          <w:color w:val="000000" w:themeColor="text1"/>
          <w:u w:val="single"/>
        </w:rPr>
        <w:t>校於九年</w:t>
      </w:r>
      <w:r w:rsidR="008E4CF2" w:rsidRPr="00782989">
        <w:rPr>
          <w:rFonts w:ascii="標楷體" w:eastAsia="標楷體" w:hAnsi="標楷體" w:hint="eastAsia"/>
          <w:color w:val="000000" w:themeColor="text1"/>
          <w:u w:val="single"/>
        </w:rPr>
        <w:t>級</w:t>
      </w:r>
      <w:r w:rsidR="000D39DA" w:rsidRPr="00782989">
        <w:rPr>
          <w:rFonts w:ascii="標楷體" w:eastAsia="標楷體" w:hAnsi="標楷體" w:hint="eastAsia"/>
          <w:color w:val="000000" w:themeColor="text1"/>
          <w:u w:val="single"/>
        </w:rPr>
        <w:t>下學期另</w:t>
      </w:r>
      <w:r w:rsidR="00045307" w:rsidRPr="00782989">
        <w:rPr>
          <w:rFonts w:ascii="標楷體" w:eastAsia="標楷體" w:hAnsi="標楷體" w:hint="eastAsia"/>
          <w:color w:val="000000" w:themeColor="text1"/>
          <w:u w:val="single"/>
        </w:rPr>
        <w:t>行辦理之總補考。</w:t>
      </w:r>
      <w:r w:rsidR="000D39DA" w:rsidRPr="00782989">
        <w:rPr>
          <w:rFonts w:ascii="標楷體" w:eastAsia="標楷體" w:hAnsi="標楷體" w:hint="eastAsia"/>
          <w:color w:val="000000" w:themeColor="text1"/>
          <w:u w:val="single"/>
        </w:rPr>
        <w:t>總</w:t>
      </w:r>
      <w:r w:rsidR="008E4CF2" w:rsidRPr="00782989">
        <w:rPr>
          <w:rFonts w:ascii="標楷體" w:eastAsia="標楷體" w:hAnsi="標楷體" w:hint="eastAsia"/>
          <w:color w:val="000000" w:themeColor="text1"/>
          <w:u w:val="single"/>
        </w:rPr>
        <w:t>補考時間由學校安排之，參加學生</w:t>
      </w:r>
      <w:r w:rsidR="000D39DA" w:rsidRPr="00782989">
        <w:rPr>
          <w:rFonts w:ascii="標楷體" w:eastAsia="標楷體" w:hAnsi="標楷體" w:hint="eastAsia"/>
          <w:color w:val="000000" w:themeColor="text1"/>
          <w:u w:val="single"/>
        </w:rPr>
        <w:t>須完成各領域之補考</w:t>
      </w:r>
      <w:r w:rsidR="00045307" w:rsidRPr="00782989">
        <w:rPr>
          <w:rFonts w:ascii="標楷體" w:eastAsia="標楷體" w:hAnsi="標楷體" w:hint="eastAsia"/>
          <w:color w:val="000000" w:themeColor="text1"/>
          <w:u w:val="single"/>
        </w:rPr>
        <w:t>，</w:t>
      </w:r>
      <w:r w:rsidR="000D39DA" w:rsidRPr="00782989">
        <w:rPr>
          <w:rFonts w:ascii="標楷體" w:eastAsia="標楷體" w:hAnsi="標楷體" w:hint="eastAsia"/>
          <w:color w:val="000000" w:themeColor="text1"/>
          <w:u w:val="single"/>
        </w:rPr>
        <w:t>不得挑選領域</w:t>
      </w:r>
      <w:r w:rsidRPr="00782989">
        <w:rPr>
          <w:rFonts w:ascii="標楷體" w:eastAsia="標楷體" w:hAnsi="標楷體" w:hint="eastAsia"/>
          <w:color w:val="000000" w:themeColor="text1"/>
          <w:u w:val="single"/>
        </w:rPr>
        <w:t>科目；總補考範圍為1-6冊。</w:t>
      </w:r>
    </w:p>
    <w:p w14:paraId="6674FF72" w14:textId="77777777" w:rsidR="000D39DA" w:rsidRPr="00782989" w:rsidRDefault="000D39DA" w:rsidP="009E40B9">
      <w:pPr>
        <w:pStyle w:val="a3"/>
        <w:numPr>
          <w:ilvl w:val="0"/>
          <w:numId w:val="21"/>
        </w:numPr>
        <w:snapToGrid w:val="0"/>
        <w:spacing w:line="440" w:lineRule="exact"/>
        <w:ind w:leftChars="0" w:left="1134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學生考試規則仍依學校規定辦理（參閱聯絡簿）。違反者，仍依考試規定懲處。</w:t>
      </w:r>
    </w:p>
    <w:p w14:paraId="3178A835" w14:textId="77777777" w:rsidR="006923E6" w:rsidRPr="00782989" w:rsidRDefault="00204373" w:rsidP="009E40B9">
      <w:pPr>
        <w:pStyle w:val="a3"/>
        <w:numPr>
          <w:ilvl w:val="0"/>
          <w:numId w:val="21"/>
        </w:numPr>
        <w:snapToGrid w:val="0"/>
        <w:spacing w:line="440" w:lineRule="exact"/>
        <w:ind w:leftChars="0" w:left="1134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學生到校補考，務必攜帶本人學生卡</w:t>
      </w:r>
      <w:r w:rsidR="00EE4806" w:rsidRPr="00782989">
        <w:rPr>
          <w:rFonts w:ascii="標楷體" w:eastAsia="標楷體" w:hAnsi="標楷體" w:hint="eastAsia"/>
          <w:color w:val="000000" w:themeColor="text1"/>
        </w:rPr>
        <w:t>或</w:t>
      </w:r>
      <w:r w:rsidR="00EE4806" w:rsidRPr="00782989">
        <w:rPr>
          <w:rFonts w:ascii="標楷體" w:eastAsia="標楷體" w:hAnsi="標楷體" w:hint="eastAsia"/>
          <w:color w:val="000000" w:themeColor="text1"/>
          <w:u w:val="single"/>
        </w:rPr>
        <w:t>健保卡</w:t>
      </w:r>
      <w:r w:rsidR="00FC27DF" w:rsidRPr="00782989">
        <w:rPr>
          <w:rFonts w:ascii="標楷體" w:eastAsia="標楷體" w:hAnsi="標楷體" w:hint="eastAsia"/>
          <w:color w:val="000000" w:themeColor="text1"/>
        </w:rPr>
        <w:t>，並</w:t>
      </w:r>
      <w:r w:rsidR="006923E6" w:rsidRPr="00782989">
        <w:rPr>
          <w:rFonts w:ascii="標楷體" w:eastAsia="標楷體" w:hAnsi="標楷體" w:hint="eastAsia"/>
          <w:color w:val="000000" w:themeColor="text1"/>
        </w:rPr>
        <w:t>穿著校服，否則無法應考。</w:t>
      </w:r>
    </w:p>
    <w:p w14:paraId="7CD9D364" w14:textId="77777777" w:rsidR="00360B10" w:rsidRPr="00782989" w:rsidRDefault="00360B10" w:rsidP="009E40B9">
      <w:pPr>
        <w:pStyle w:val="a3"/>
        <w:numPr>
          <w:ilvl w:val="0"/>
          <w:numId w:val="21"/>
        </w:numPr>
        <w:snapToGrid w:val="0"/>
        <w:spacing w:line="440" w:lineRule="exact"/>
        <w:ind w:leftChars="0" w:left="1134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參加補考學生</w:t>
      </w:r>
      <w:r w:rsidR="00FC27DF" w:rsidRPr="00782989">
        <w:rPr>
          <w:rFonts w:ascii="標楷體" w:eastAsia="標楷體" w:hAnsi="標楷體" w:hint="eastAsia"/>
          <w:color w:val="000000" w:themeColor="text1"/>
        </w:rPr>
        <w:t>，</w:t>
      </w:r>
      <w:r w:rsidRPr="00782989">
        <w:rPr>
          <w:rFonts w:ascii="標楷體" w:eastAsia="標楷體" w:hAnsi="標楷體" w:hint="eastAsia"/>
          <w:color w:val="000000" w:themeColor="text1"/>
        </w:rPr>
        <w:t>遲到30分鐘，即不得進入試場，視同放棄</w:t>
      </w:r>
      <w:r w:rsidR="00FC27DF" w:rsidRPr="00782989">
        <w:rPr>
          <w:rFonts w:ascii="標楷體" w:eastAsia="標楷體" w:hAnsi="標楷體" w:hint="eastAsia"/>
          <w:color w:val="000000" w:themeColor="text1"/>
        </w:rPr>
        <w:t>;</w:t>
      </w:r>
      <w:r w:rsidRPr="00782989">
        <w:rPr>
          <w:rFonts w:ascii="標楷體" w:eastAsia="標楷體" w:hAnsi="標楷體" w:hint="eastAsia"/>
          <w:color w:val="000000" w:themeColor="text1"/>
        </w:rPr>
        <w:t>考試時間30分鐘內不得提早交卷。</w:t>
      </w:r>
    </w:p>
    <w:p w14:paraId="4B8F90DF" w14:textId="77777777" w:rsidR="00A15226" w:rsidRPr="00782989" w:rsidRDefault="006923E6" w:rsidP="00DC5DD3">
      <w:pPr>
        <w:widowControl/>
        <w:snapToGrid w:val="0"/>
        <w:spacing w:line="480" w:lineRule="atLeast"/>
        <w:rPr>
          <w:rFonts w:ascii="標楷體" w:eastAsia="標楷體" w:hAnsi="標楷體"/>
          <w:b/>
          <w:color w:val="000000" w:themeColor="text1"/>
        </w:rPr>
      </w:pPr>
      <w:r w:rsidRPr="00782989">
        <w:rPr>
          <w:rFonts w:ascii="標楷體" w:eastAsia="標楷體" w:hAnsi="標楷體" w:cs="新細明體" w:hint="eastAsia"/>
          <w:b/>
          <w:color w:val="000000" w:themeColor="text1"/>
          <w:kern w:val="0"/>
        </w:rPr>
        <w:t>捌、</w:t>
      </w:r>
      <w:r w:rsidR="0016151C" w:rsidRPr="00782989">
        <w:rPr>
          <w:rFonts w:ascii="標楷體" w:eastAsia="標楷體" w:hAnsi="標楷體" w:hint="eastAsia"/>
          <w:b/>
          <w:color w:val="000000" w:themeColor="text1"/>
        </w:rPr>
        <w:t>工作</w:t>
      </w:r>
      <w:r w:rsidR="00A15226" w:rsidRPr="00782989">
        <w:rPr>
          <w:rFonts w:ascii="標楷體" w:eastAsia="標楷體" w:hAnsi="標楷體" w:hint="eastAsia"/>
          <w:b/>
          <w:color w:val="000000" w:themeColor="text1"/>
        </w:rPr>
        <w:t>配</w:t>
      </w:r>
      <w:r w:rsidR="0016151C" w:rsidRPr="00782989">
        <w:rPr>
          <w:rFonts w:ascii="標楷體" w:eastAsia="標楷體" w:hAnsi="標楷體" w:hint="eastAsia"/>
          <w:b/>
          <w:color w:val="000000" w:themeColor="text1"/>
        </w:rPr>
        <w:t>置</w:t>
      </w:r>
      <w:r w:rsidR="00A15226" w:rsidRPr="00782989">
        <w:rPr>
          <w:rFonts w:ascii="標楷體" w:eastAsia="標楷體" w:hAnsi="標楷體" w:hint="eastAsia"/>
          <w:b/>
          <w:color w:val="000000" w:themeColor="text1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4678"/>
        <w:gridCol w:w="3402"/>
      </w:tblGrid>
      <w:tr w:rsidR="00782989" w:rsidRPr="00782989" w14:paraId="248BAE42" w14:textId="77777777" w:rsidTr="009E40B9">
        <w:trPr>
          <w:trHeight w:val="645"/>
          <w:jc w:val="center"/>
        </w:trPr>
        <w:tc>
          <w:tcPr>
            <w:tcW w:w="1329" w:type="dxa"/>
            <w:vAlign w:val="center"/>
          </w:tcPr>
          <w:p w14:paraId="5DB5AA6E" w14:textId="77777777" w:rsidR="00A15226" w:rsidRPr="00782989" w:rsidRDefault="00A15226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工作</w:t>
            </w:r>
            <w:r w:rsidR="000B6C9C" w:rsidRPr="00782989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</w:p>
        </w:tc>
        <w:tc>
          <w:tcPr>
            <w:tcW w:w="4678" w:type="dxa"/>
            <w:vAlign w:val="center"/>
          </w:tcPr>
          <w:p w14:paraId="1D581BA0" w14:textId="77777777" w:rsidR="00A15226" w:rsidRPr="00782989" w:rsidRDefault="00A15226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工作內容</w:t>
            </w:r>
          </w:p>
        </w:tc>
        <w:tc>
          <w:tcPr>
            <w:tcW w:w="3402" w:type="dxa"/>
            <w:vAlign w:val="center"/>
          </w:tcPr>
          <w:p w14:paraId="58287E8C" w14:textId="77777777" w:rsidR="00A15226" w:rsidRPr="00782989" w:rsidRDefault="00A15226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782989" w:rsidRPr="00782989" w14:paraId="5B673337" w14:textId="77777777" w:rsidTr="009E40B9">
        <w:trPr>
          <w:jc w:val="center"/>
        </w:trPr>
        <w:tc>
          <w:tcPr>
            <w:tcW w:w="1329" w:type="dxa"/>
            <w:vAlign w:val="center"/>
          </w:tcPr>
          <w:p w14:paraId="1DA8D4F3" w14:textId="77777777" w:rsidR="002C074A" w:rsidRPr="00782989" w:rsidRDefault="002C074A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教務主任</w:t>
            </w:r>
          </w:p>
        </w:tc>
        <w:tc>
          <w:tcPr>
            <w:tcW w:w="4678" w:type="dxa"/>
            <w:vAlign w:val="center"/>
          </w:tcPr>
          <w:p w14:paraId="70FE1FE1" w14:textId="77777777" w:rsidR="002C074A" w:rsidRPr="00782989" w:rsidRDefault="002C074A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統籌補考作業</w:t>
            </w:r>
          </w:p>
        </w:tc>
        <w:tc>
          <w:tcPr>
            <w:tcW w:w="3402" w:type="dxa"/>
            <w:vAlign w:val="center"/>
          </w:tcPr>
          <w:p w14:paraId="6019DE04" w14:textId="77777777" w:rsidR="002C074A" w:rsidRPr="00782989" w:rsidRDefault="002C074A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82989" w:rsidRPr="00782989" w14:paraId="615E841E" w14:textId="77777777" w:rsidTr="009E40B9">
        <w:trPr>
          <w:trHeight w:val="1259"/>
          <w:jc w:val="center"/>
        </w:trPr>
        <w:tc>
          <w:tcPr>
            <w:tcW w:w="1329" w:type="dxa"/>
            <w:vAlign w:val="center"/>
          </w:tcPr>
          <w:p w14:paraId="2124B72C" w14:textId="77777777" w:rsidR="00A15226" w:rsidRPr="00782989" w:rsidRDefault="00A15226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教學組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1893E5EF" w14:textId="77777777" w:rsidR="00CB7A0D" w:rsidRPr="00782989" w:rsidRDefault="00CB7A0D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資訊組/</w:t>
            </w:r>
          </w:p>
          <w:p w14:paraId="7CE8B838" w14:textId="77777777" w:rsidR="00CB7A0D" w:rsidRPr="00782989" w:rsidRDefault="00CB7A0D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工友</w:t>
            </w:r>
          </w:p>
        </w:tc>
        <w:tc>
          <w:tcPr>
            <w:tcW w:w="4678" w:type="dxa"/>
            <w:vAlign w:val="center"/>
          </w:tcPr>
          <w:p w14:paraId="06F0379B" w14:textId="77777777" w:rsidR="002C074A" w:rsidRPr="00782989" w:rsidRDefault="002C074A" w:rsidP="00DC5DD3">
            <w:pPr>
              <w:pStyle w:val="a3"/>
              <w:numPr>
                <w:ilvl w:val="0"/>
                <w:numId w:val="4"/>
              </w:numPr>
              <w:snapToGrid w:val="0"/>
              <w:spacing w:line="480" w:lineRule="atLeast"/>
              <w:ind w:leftChars="0" w:left="317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管理</w:t>
            </w:r>
            <w:r w:rsidR="00D0242D"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段考題庫網</w:t>
            </w:r>
            <w:r w:rsidR="00D0242D" w:rsidRPr="00782989">
              <w:rPr>
                <w:rFonts w:ascii="新細明體" w:hAnsi="新細明體" w:hint="eastAsia"/>
                <w:color w:val="000000" w:themeColor="text1"/>
              </w:rPr>
              <w:t>』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891E124" w14:textId="77777777" w:rsidR="00A15226" w:rsidRPr="00782989" w:rsidRDefault="00C1779B" w:rsidP="00DC5DD3">
            <w:pPr>
              <w:pStyle w:val="a3"/>
              <w:numPr>
                <w:ilvl w:val="0"/>
                <w:numId w:val="4"/>
              </w:numPr>
              <w:snapToGrid w:val="0"/>
              <w:spacing w:line="480" w:lineRule="atLeast"/>
              <w:ind w:leftChars="0" w:left="317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安排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領域</w:t>
            </w:r>
            <w:r w:rsidR="00D0242D"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="00A15226" w:rsidRPr="00782989">
              <w:rPr>
                <w:rFonts w:ascii="標楷體" w:eastAsia="標楷體" w:hAnsi="標楷體" w:hint="eastAsia"/>
                <w:color w:val="000000" w:themeColor="text1"/>
              </w:rPr>
              <w:t>出題教師</w:t>
            </w:r>
            <w:r w:rsidR="00D0242D" w:rsidRPr="00782989">
              <w:rPr>
                <w:rFonts w:ascii="新細明體" w:hAnsi="新細明體" w:hint="eastAsia"/>
                <w:color w:val="000000" w:themeColor="text1"/>
              </w:rPr>
              <w:t>』</w:t>
            </w:r>
            <w:r w:rsidR="00A15226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F7705E3" w14:textId="77777777" w:rsidR="00A15226" w:rsidRPr="00782989" w:rsidRDefault="00C1779B" w:rsidP="00DC5DD3">
            <w:pPr>
              <w:pStyle w:val="a3"/>
              <w:numPr>
                <w:ilvl w:val="0"/>
                <w:numId w:val="4"/>
              </w:numPr>
              <w:snapToGrid w:val="0"/>
              <w:spacing w:line="480" w:lineRule="atLeast"/>
              <w:ind w:leftChars="0" w:left="317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收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取及</w:t>
            </w:r>
            <w:r w:rsidR="00A15226" w:rsidRPr="00782989">
              <w:rPr>
                <w:rFonts w:ascii="標楷體" w:eastAsia="標楷體" w:hAnsi="標楷體" w:hint="eastAsia"/>
                <w:color w:val="000000" w:themeColor="text1"/>
              </w:rPr>
              <w:t>印製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補考</w:t>
            </w:r>
            <w:r w:rsidR="00A15226" w:rsidRPr="00782989">
              <w:rPr>
                <w:rFonts w:ascii="標楷體" w:eastAsia="標楷體" w:hAnsi="標楷體" w:hint="eastAsia"/>
                <w:color w:val="000000" w:themeColor="text1"/>
              </w:rPr>
              <w:t>考卷。</w:t>
            </w:r>
          </w:p>
          <w:p w14:paraId="342986D8" w14:textId="77777777" w:rsidR="00A15226" w:rsidRPr="00782989" w:rsidRDefault="00A15226" w:rsidP="00DC5DD3">
            <w:pPr>
              <w:pStyle w:val="a3"/>
              <w:numPr>
                <w:ilvl w:val="0"/>
                <w:numId w:val="4"/>
              </w:numPr>
              <w:snapToGrid w:val="0"/>
              <w:spacing w:line="480" w:lineRule="atLeast"/>
              <w:ind w:leftChars="0" w:left="317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安排監考人員。</w:t>
            </w:r>
          </w:p>
        </w:tc>
        <w:tc>
          <w:tcPr>
            <w:tcW w:w="3402" w:type="dxa"/>
            <w:vAlign w:val="center"/>
          </w:tcPr>
          <w:p w14:paraId="3826DAD8" w14:textId="77777777" w:rsidR="00F06893" w:rsidRPr="00782989" w:rsidRDefault="002C074A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1.各次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段考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出題老師上傳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題庫</w:t>
            </w:r>
          </w:p>
          <w:p w14:paraId="45A66A28" w14:textId="77777777" w:rsidR="000B6C9C" w:rsidRPr="00782989" w:rsidRDefault="00F06893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C1779B" w:rsidRPr="00782989">
              <w:rPr>
                <w:rFonts w:ascii="標楷體" w:eastAsia="標楷體" w:hAnsi="標楷體" w:hint="eastAsia"/>
                <w:color w:val="000000" w:themeColor="text1"/>
              </w:rPr>
              <w:t>領域會議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="002C074A" w:rsidRPr="00782989">
              <w:rPr>
                <w:rFonts w:ascii="標楷體" w:eastAsia="標楷體" w:hAnsi="標楷體" w:hint="eastAsia"/>
                <w:color w:val="000000" w:themeColor="text1"/>
              </w:rPr>
              <w:t>遴選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補考出題老師</w:t>
            </w:r>
            <w:r w:rsidR="00EE4806" w:rsidRPr="0078298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EE4806"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監考老師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C436AA2" w14:textId="77777777" w:rsidR="00D0242D" w:rsidRPr="00782989" w:rsidRDefault="00D0242D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3.規劃及發放</w:t>
            </w:r>
            <w:r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監考表</w:t>
            </w:r>
            <w:r w:rsidRPr="00782989">
              <w:rPr>
                <w:rFonts w:ascii="新細明體" w:hAnsi="新細明體" w:hint="eastAsia"/>
                <w:color w:val="000000" w:themeColor="text1"/>
              </w:rPr>
              <w:t>』。</w:t>
            </w:r>
          </w:p>
        </w:tc>
      </w:tr>
      <w:tr w:rsidR="00782989" w:rsidRPr="00782989" w14:paraId="61069D58" w14:textId="77777777" w:rsidTr="009E40B9">
        <w:trPr>
          <w:trHeight w:val="1688"/>
          <w:jc w:val="center"/>
        </w:trPr>
        <w:tc>
          <w:tcPr>
            <w:tcW w:w="1329" w:type="dxa"/>
            <w:vAlign w:val="center"/>
          </w:tcPr>
          <w:p w14:paraId="01FF66BE" w14:textId="77777777" w:rsidR="0016151C" w:rsidRPr="00782989" w:rsidRDefault="0016151C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註冊組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E153375" w14:textId="77777777" w:rsidR="00CB7A0D" w:rsidRPr="00782989" w:rsidRDefault="00CB7A0D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幹事</w:t>
            </w:r>
          </w:p>
        </w:tc>
        <w:tc>
          <w:tcPr>
            <w:tcW w:w="4678" w:type="dxa"/>
            <w:vAlign w:val="center"/>
          </w:tcPr>
          <w:p w14:paraId="4E63DE55" w14:textId="77777777" w:rsidR="0016151C" w:rsidRPr="00782989" w:rsidRDefault="0016151C" w:rsidP="00DC5DD3">
            <w:pPr>
              <w:pStyle w:val="a3"/>
              <w:numPr>
                <w:ilvl w:val="0"/>
                <w:numId w:val="6"/>
              </w:numPr>
              <w:snapToGrid w:val="0"/>
              <w:spacing w:line="480" w:lineRule="atLeast"/>
              <w:ind w:leftChars="0" w:left="317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發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放『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成績單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學生補考通知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單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85530A7" w14:textId="77777777" w:rsidR="0016151C" w:rsidRPr="00782989" w:rsidRDefault="00F06893" w:rsidP="00DC5DD3">
            <w:pPr>
              <w:pStyle w:val="a3"/>
              <w:numPr>
                <w:ilvl w:val="0"/>
                <w:numId w:val="6"/>
              </w:numPr>
              <w:snapToGrid w:val="0"/>
              <w:spacing w:line="480" w:lineRule="atLeast"/>
              <w:ind w:leftChars="0" w:left="317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受理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成績疑義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補考登記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7386557" w14:textId="77777777" w:rsidR="0016151C" w:rsidRPr="00782989" w:rsidRDefault="00F06893" w:rsidP="00DC5DD3">
            <w:pPr>
              <w:pStyle w:val="a3"/>
              <w:numPr>
                <w:ilvl w:val="0"/>
                <w:numId w:val="6"/>
              </w:numPr>
              <w:snapToGrid w:val="0"/>
              <w:spacing w:line="480" w:lineRule="atLeast"/>
              <w:ind w:leftChars="0" w:left="317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彙整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補考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學生名單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規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畫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座位表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99478F2" w14:textId="77777777" w:rsidR="0016151C" w:rsidRPr="00782989" w:rsidRDefault="00F06893" w:rsidP="00DC5DD3">
            <w:pPr>
              <w:pStyle w:val="a3"/>
              <w:numPr>
                <w:ilvl w:val="0"/>
                <w:numId w:val="6"/>
              </w:numPr>
              <w:snapToGrid w:val="0"/>
              <w:spacing w:line="480" w:lineRule="atLeast"/>
              <w:ind w:leftChars="0" w:left="317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回收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補考成績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輸入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系統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402" w:type="dxa"/>
            <w:vAlign w:val="center"/>
          </w:tcPr>
          <w:p w14:paraId="0FF0BA8D" w14:textId="77777777" w:rsidR="0016151C" w:rsidRPr="00782989" w:rsidRDefault="00F06893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擬定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0B6C9C" w:rsidRPr="00782989">
              <w:rPr>
                <w:rFonts w:ascii="標楷體" w:eastAsia="標楷體" w:hAnsi="標楷體" w:hint="eastAsia"/>
                <w:color w:val="000000" w:themeColor="text1"/>
              </w:rPr>
              <w:t>補考通知單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』。</w:t>
            </w:r>
          </w:p>
          <w:p w14:paraId="21317683" w14:textId="77777777" w:rsidR="000B6C9C" w:rsidRPr="00782989" w:rsidRDefault="00F06893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收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0B6C9C" w:rsidRPr="00782989">
              <w:rPr>
                <w:rFonts w:ascii="標楷體" w:eastAsia="標楷體" w:hAnsi="標楷體" w:hint="eastAsia"/>
                <w:color w:val="000000" w:themeColor="text1"/>
              </w:rPr>
              <w:t>表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回條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』。</w:t>
            </w:r>
          </w:p>
          <w:p w14:paraId="019C376A" w14:textId="77777777" w:rsidR="00F06893" w:rsidRPr="00782989" w:rsidRDefault="00F06893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學校網頁及教務處前公布欄公布『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補考</w:t>
            </w:r>
            <w:r w:rsidR="000B6C9C" w:rsidRPr="00782989">
              <w:rPr>
                <w:rFonts w:ascii="標楷體" w:eastAsia="標楷體" w:hAnsi="標楷體" w:hint="eastAsia"/>
                <w:color w:val="000000" w:themeColor="text1"/>
              </w:rPr>
              <w:t>名單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</w:t>
            </w:r>
            <w:r w:rsidR="000B6C9C" w:rsidRPr="0078298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『</w:t>
            </w:r>
            <w:r w:rsidR="000B6C9C" w:rsidRPr="00782989">
              <w:rPr>
                <w:rFonts w:ascii="標楷體" w:eastAsia="標楷體" w:hAnsi="標楷體" w:hint="eastAsia"/>
                <w:color w:val="000000" w:themeColor="text1"/>
              </w:rPr>
              <w:t>座位表</w:t>
            </w:r>
            <w:r w:rsidR="00D0242D" w:rsidRPr="00782989">
              <w:rPr>
                <w:rFonts w:ascii="標楷體" w:eastAsia="標楷體" w:hAnsi="標楷體" w:hint="eastAsia"/>
                <w:color w:val="000000" w:themeColor="text1"/>
              </w:rPr>
              <w:t>』。</w:t>
            </w:r>
          </w:p>
        </w:tc>
      </w:tr>
      <w:tr w:rsidR="00782989" w:rsidRPr="00782989" w14:paraId="2CB64CE4" w14:textId="77777777" w:rsidTr="009E40B9">
        <w:trPr>
          <w:trHeight w:val="530"/>
          <w:jc w:val="center"/>
        </w:trPr>
        <w:tc>
          <w:tcPr>
            <w:tcW w:w="1329" w:type="dxa"/>
            <w:vAlign w:val="center"/>
          </w:tcPr>
          <w:p w14:paraId="55CF2FE1" w14:textId="77777777" w:rsidR="0016151C" w:rsidRPr="00782989" w:rsidRDefault="0016151C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設備組</w:t>
            </w:r>
          </w:p>
        </w:tc>
        <w:tc>
          <w:tcPr>
            <w:tcW w:w="4678" w:type="dxa"/>
            <w:vAlign w:val="center"/>
          </w:tcPr>
          <w:p w14:paraId="086CBA29" w14:textId="77777777" w:rsidR="00F06893" w:rsidRPr="00782989" w:rsidRDefault="00F06893" w:rsidP="00DC5DD3">
            <w:pPr>
              <w:pStyle w:val="a3"/>
              <w:numPr>
                <w:ilvl w:val="0"/>
                <w:numId w:val="7"/>
              </w:numPr>
              <w:snapToGrid w:val="0"/>
              <w:spacing w:line="480" w:lineRule="atLeas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補考試卷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答案輸入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』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電腦</w:t>
            </w:r>
            <w:r w:rsidR="002D462F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E2E6E31" w14:textId="77777777" w:rsidR="0016151C" w:rsidRPr="00782989" w:rsidRDefault="0016151C" w:rsidP="00DC5DD3">
            <w:pPr>
              <w:pStyle w:val="a3"/>
              <w:numPr>
                <w:ilvl w:val="0"/>
                <w:numId w:val="7"/>
              </w:numPr>
              <w:snapToGrid w:val="0"/>
              <w:spacing w:line="480" w:lineRule="atLeas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答案卡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讀卡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』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成績批閱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』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402" w:type="dxa"/>
            <w:vAlign w:val="center"/>
          </w:tcPr>
          <w:p w14:paraId="66462996" w14:textId="77777777" w:rsidR="0016151C" w:rsidRPr="00782989" w:rsidRDefault="002D462F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讀卡後，將成績送交註冊組登錄。</w:t>
            </w:r>
          </w:p>
        </w:tc>
      </w:tr>
      <w:tr w:rsidR="00782989" w:rsidRPr="00782989" w14:paraId="0145E368" w14:textId="77777777" w:rsidTr="009E40B9">
        <w:trPr>
          <w:trHeight w:val="552"/>
          <w:jc w:val="center"/>
        </w:trPr>
        <w:tc>
          <w:tcPr>
            <w:tcW w:w="1329" w:type="dxa"/>
            <w:vAlign w:val="center"/>
          </w:tcPr>
          <w:p w14:paraId="68B081CB" w14:textId="77777777" w:rsidR="00C1779B" w:rsidRPr="00782989" w:rsidRDefault="00C1779B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678" w:type="dxa"/>
            <w:vAlign w:val="center"/>
          </w:tcPr>
          <w:p w14:paraId="56704713" w14:textId="77777777" w:rsidR="00C1779B" w:rsidRPr="00782989" w:rsidRDefault="002D462F" w:rsidP="00DC5DD3">
            <w:pPr>
              <w:pStyle w:val="a3"/>
              <w:numPr>
                <w:ilvl w:val="0"/>
                <w:numId w:val="8"/>
              </w:numPr>
              <w:snapToGrid w:val="0"/>
              <w:spacing w:line="480" w:lineRule="atLeas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規劃補</w:t>
            </w:r>
            <w:r w:rsidR="00C1779B" w:rsidRPr="00782989">
              <w:rPr>
                <w:rFonts w:ascii="標楷體" w:eastAsia="標楷體" w:hAnsi="標楷體" w:hint="eastAsia"/>
                <w:color w:val="000000" w:themeColor="text1"/>
              </w:rPr>
              <w:t>考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="00C1779B" w:rsidRPr="00782989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』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『</w:t>
            </w:r>
            <w:r w:rsidR="00F06893" w:rsidRPr="00782989">
              <w:rPr>
                <w:rFonts w:ascii="標楷體" w:eastAsia="標楷體" w:hAnsi="標楷體" w:hint="eastAsia"/>
                <w:color w:val="000000" w:themeColor="text1"/>
              </w:rPr>
              <w:t>座位</w:t>
            </w:r>
            <w:r w:rsidR="00CB7A0D" w:rsidRPr="00782989">
              <w:rPr>
                <w:rFonts w:ascii="新細明體" w:hAnsi="新細明體" w:hint="eastAsia"/>
                <w:color w:val="000000" w:themeColor="text1"/>
              </w:rPr>
              <w:t>』</w:t>
            </w:r>
            <w:r w:rsidR="00C1779B" w:rsidRPr="007829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402" w:type="dxa"/>
            <w:vAlign w:val="center"/>
          </w:tcPr>
          <w:p w14:paraId="2C63872F" w14:textId="77777777" w:rsidR="00C1779B" w:rsidRPr="00782989" w:rsidRDefault="002D462F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註冊組提供名單及座位表。</w:t>
            </w:r>
          </w:p>
        </w:tc>
      </w:tr>
      <w:tr w:rsidR="00782989" w:rsidRPr="00782989" w14:paraId="6C867B87" w14:textId="77777777" w:rsidTr="009E40B9">
        <w:trPr>
          <w:trHeight w:val="580"/>
          <w:jc w:val="center"/>
        </w:trPr>
        <w:tc>
          <w:tcPr>
            <w:tcW w:w="1329" w:type="dxa"/>
            <w:vAlign w:val="center"/>
          </w:tcPr>
          <w:p w14:paraId="7131AB46" w14:textId="77777777" w:rsidR="0016151C" w:rsidRPr="00782989" w:rsidRDefault="00EE4806" w:rsidP="00DC5DD3">
            <w:pPr>
              <w:pStyle w:val="a3"/>
              <w:snapToGrid w:val="0"/>
              <w:spacing w:line="48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各領域</w:t>
            </w:r>
          </w:p>
        </w:tc>
        <w:tc>
          <w:tcPr>
            <w:tcW w:w="4678" w:type="dxa"/>
            <w:vAlign w:val="center"/>
          </w:tcPr>
          <w:p w14:paraId="198499DD" w14:textId="77777777" w:rsidR="00EE4806" w:rsidRPr="00782989" w:rsidRDefault="00EE4806" w:rsidP="007347A2">
            <w:pPr>
              <w:pStyle w:val="a3"/>
              <w:numPr>
                <w:ilvl w:val="0"/>
                <w:numId w:val="9"/>
              </w:numPr>
              <w:snapToGrid w:val="0"/>
              <w:spacing w:line="480" w:lineRule="atLeas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各領域遴選補考出題</w:t>
            </w:r>
            <w:r w:rsidR="003F699D"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教師</w:t>
            </w:r>
            <w:r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。</w:t>
            </w:r>
          </w:p>
          <w:p w14:paraId="0F0F74DA" w14:textId="77777777" w:rsidR="0016151C" w:rsidRPr="00782989" w:rsidRDefault="00874101" w:rsidP="007347A2">
            <w:pPr>
              <w:pStyle w:val="a3"/>
              <w:numPr>
                <w:ilvl w:val="0"/>
                <w:numId w:val="9"/>
              </w:numPr>
              <w:snapToGrid w:val="0"/>
              <w:spacing w:line="480" w:lineRule="atLeast"/>
              <w:ind w:leftChars="0" w:left="317" w:hanging="31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各領域依該科目參加補考人數</w:t>
            </w:r>
            <w:r w:rsidR="00EE4806"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比例</w:t>
            </w:r>
            <w:r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原則</w:t>
            </w:r>
            <w:r w:rsidR="00C1779B"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輪派</w:t>
            </w:r>
            <w:r w:rsidR="007347A2"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人員</w:t>
            </w:r>
            <w:r w:rsidR="0016151C" w:rsidRPr="00782989">
              <w:rPr>
                <w:rFonts w:ascii="標楷體" w:eastAsia="標楷體" w:hAnsi="標楷體" w:hint="eastAsia"/>
                <w:color w:val="000000" w:themeColor="text1"/>
                <w:u w:val="single"/>
              </w:rPr>
              <w:t>協助監考。</w:t>
            </w:r>
          </w:p>
        </w:tc>
        <w:tc>
          <w:tcPr>
            <w:tcW w:w="3402" w:type="dxa"/>
            <w:vAlign w:val="center"/>
          </w:tcPr>
          <w:p w14:paraId="5F028032" w14:textId="77777777" w:rsidR="0016151C" w:rsidRPr="00782989" w:rsidRDefault="00EB0720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監考人員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上午8：00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至教務處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報到，</w:t>
            </w:r>
            <w:r w:rsidR="00CB7A0D" w:rsidRPr="00782989">
              <w:rPr>
                <w:rFonts w:ascii="標楷體" w:eastAsia="標楷體" w:hAnsi="標楷體" w:hint="eastAsia"/>
                <w:color w:val="000000" w:themeColor="text1"/>
              </w:rPr>
              <w:t>領取並</w:t>
            </w:r>
            <w:r w:rsidRPr="00782989">
              <w:rPr>
                <w:rFonts w:ascii="標楷體" w:eastAsia="標楷體" w:hAnsi="標楷體" w:hint="eastAsia"/>
                <w:color w:val="000000" w:themeColor="text1"/>
              </w:rPr>
              <w:t>整理試卷。</w:t>
            </w:r>
          </w:p>
          <w:p w14:paraId="7DFCF66C" w14:textId="77777777" w:rsidR="00EB0720" w:rsidRPr="00782989" w:rsidRDefault="00EB0720" w:rsidP="00DC5DD3">
            <w:pPr>
              <w:pStyle w:val="a3"/>
              <w:snapToGrid w:val="0"/>
              <w:spacing w:line="48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82989">
              <w:rPr>
                <w:rFonts w:ascii="標楷體" w:eastAsia="標楷體" w:hAnsi="標楷體" w:hint="eastAsia"/>
                <w:color w:val="000000" w:themeColor="text1"/>
              </w:rPr>
              <w:t>2.9：00-12：00監考。</w:t>
            </w:r>
          </w:p>
        </w:tc>
      </w:tr>
    </w:tbl>
    <w:p w14:paraId="7E3DD244" w14:textId="77777777" w:rsidR="00991D54" w:rsidRPr="00782989" w:rsidRDefault="00991D54" w:rsidP="006923E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14:paraId="24B86E05" w14:textId="77777777" w:rsidR="000B6C9C" w:rsidRPr="00782989" w:rsidRDefault="00991D54" w:rsidP="006923E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玖</w:t>
      </w:r>
      <w:r w:rsidR="00BE43BF" w:rsidRPr="00782989">
        <w:rPr>
          <w:rFonts w:ascii="標楷體" w:eastAsia="標楷體" w:hAnsi="標楷體" w:hint="eastAsia"/>
          <w:color w:val="000000" w:themeColor="text1"/>
        </w:rPr>
        <w:t>、</w:t>
      </w:r>
      <w:r w:rsidRPr="00782989">
        <w:rPr>
          <w:rFonts w:ascii="標楷體" w:eastAsia="標楷體" w:hAnsi="標楷體" w:hint="eastAsia"/>
          <w:color w:val="000000" w:themeColor="text1"/>
        </w:rPr>
        <w:t>工作人員得依實際加班情形，</w:t>
      </w:r>
      <w:r w:rsidR="00874101" w:rsidRPr="00782989">
        <w:rPr>
          <w:rFonts w:ascii="標楷體" w:eastAsia="標楷體" w:hAnsi="標楷體" w:hint="eastAsia"/>
          <w:color w:val="000000" w:themeColor="text1"/>
        </w:rPr>
        <w:t>於六個月內核實補休</w:t>
      </w:r>
      <w:r w:rsidR="000B6C9C" w:rsidRPr="00782989">
        <w:rPr>
          <w:rFonts w:ascii="標楷體" w:eastAsia="標楷體" w:hAnsi="標楷體" w:hint="eastAsia"/>
          <w:color w:val="000000" w:themeColor="text1"/>
        </w:rPr>
        <w:t>。</w:t>
      </w:r>
    </w:p>
    <w:p w14:paraId="52617E45" w14:textId="77777777" w:rsidR="00FD3638" w:rsidRPr="00782989" w:rsidRDefault="00874101" w:rsidP="006923E6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782989">
        <w:rPr>
          <w:rFonts w:ascii="標楷體" w:eastAsia="標楷體" w:hAnsi="標楷體" w:hint="eastAsia"/>
          <w:color w:val="000000" w:themeColor="text1"/>
        </w:rPr>
        <w:t>拾</w:t>
      </w:r>
      <w:r w:rsidR="00EB0720" w:rsidRPr="00782989">
        <w:rPr>
          <w:rFonts w:ascii="標楷體" w:eastAsia="標楷體" w:hAnsi="標楷體" w:hint="eastAsia"/>
          <w:color w:val="000000" w:themeColor="text1"/>
        </w:rPr>
        <w:t>、</w:t>
      </w:r>
      <w:r w:rsidR="000B6C9C" w:rsidRPr="00782989">
        <w:rPr>
          <w:rFonts w:ascii="標楷體" w:eastAsia="標楷體" w:hAnsi="標楷體" w:hint="eastAsia"/>
          <w:color w:val="000000" w:themeColor="text1"/>
        </w:rPr>
        <w:t>本</w:t>
      </w:r>
      <w:r w:rsidR="00FC27DF" w:rsidRPr="00782989">
        <w:rPr>
          <w:rFonts w:ascii="標楷體" w:eastAsia="標楷體" w:hAnsi="標楷體" w:hint="eastAsia"/>
          <w:color w:val="000000" w:themeColor="text1"/>
        </w:rPr>
        <w:t>要點</w:t>
      </w:r>
      <w:r w:rsidR="000B6C9C" w:rsidRPr="00782989">
        <w:rPr>
          <w:rFonts w:ascii="標楷體" w:eastAsia="標楷體" w:hAnsi="標楷體" w:hint="eastAsia"/>
          <w:color w:val="000000" w:themeColor="text1"/>
        </w:rPr>
        <w:t>經課</w:t>
      </w:r>
      <w:r w:rsidR="00FC27DF" w:rsidRPr="00782989">
        <w:rPr>
          <w:rFonts w:ascii="標楷體" w:eastAsia="標楷體" w:hAnsi="標楷體" w:hint="eastAsia"/>
          <w:color w:val="000000" w:themeColor="text1"/>
        </w:rPr>
        <w:t>程</w:t>
      </w:r>
      <w:r w:rsidR="000B6C9C" w:rsidRPr="00782989">
        <w:rPr>
          <w:rFonts w:ascii="標楷體" w:eastAsia="標楷體" w:hAnsi="標楷體" w:hint="eastAsia"/>
          <w:color w:val="000000" w:themeColor="text1"/>
        </w:rPr>
        <w:t>發展委員會通過後實施，其修正時亦同。</w:t>
      </w:r>
    </w:p>
    <w:sectPr w:rsidR="00FD3638" w:rsidRPr="00782989" w:rsidSect="00991D5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0D91" w14:textId="77777777" w:rsidR="00534309" w:rsidRDefault="00534309" w:rsidP="00A15226">
      <w:r>
        <w:separator/>
      </w:r>
    </w:p>
  </w:endnote>
  <w:endnote w:type="continuationSeparator" w:id="0">
    <w:p w14:paraId="2C146B63" w14:textId="77777777" w:rsidR="00534309" w:rsidRDefault="00534309" w:rsidP="00A1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÷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EFE0" w14:textId="77777777" w:rsidR="00534309" w:rsidRDefault="00534309" w:rsidP="00A15226">
      <w:r>
        <w:separator/>
      </w:r>
    </w:p>
  </w:footnote>
  <w:footnote w:type="continuationSeparator" w:id="0">
    <w:p w14:paraId="58771531" w14:textId="77777777" w:rsidR="00534309" w:rsidRDefault="00534309" w:rsidP="00A1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10B2"/>
    <w:multiLevelType w:val="hybridMultilevel"/>
    <w:tmpl w:val="4AF2B6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F62D4"/>
    <w:multiLevelType w:val="hybridMultilevel"/>
    <w:tmpl w:val="539047D0"/>
    <w:lvl w:ilvl="0" w:tplc="55ECB7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B21D9"/>
    <w:multiLevelType w:val="hybridMultilevel"/>
    <w:tmpl w:val="94F4D456"/>
    <w:lvl w:ilvl="0" w:tplc="E07450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3E6970"/>
    <w:multiLevelType w:val="hybridMultilevel"/>
    <w:tmpl w:val="6EC27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06449"/>
    <w:multiLevelType w:val="hybridMultilevel"/>
    <w:tmpl w:val="01544F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8C27B5"/>
    <w:multiLevelType w:val="multilevel"/>
    <w:tmpl w:val="63DA3EC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2F615A79"/>
    <w:multiLevelType w:val="hybridMultilevel"/>
    <w:tmpl w:val="297256FE"/>
    <w:lvl w:ilvl="0" w:tplc="CE8A1D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 w:val="0"/>
        <w:spacing w:val="0"/>
        <w:w w:val="100"/>
        <w:position w:val="0"/>
        <w:lang w:val="en-US"/>
        <w14:ligatures w14:val="standard"/>
        <w14:numForm w14:val="lining"/>
        <w14:numSpacing w14:val="proportion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268B4"/>
    <w:multiLevelType w:val="hybridMultilevel"/>
    <w:tmpl w:val="011ABA28"/>
    <w:lvl w:ilvl="0" w:tplc="36E0A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355824"/>
    <w:multiLevelType w:val="hybridMultilevel"/>
    <w:tmpl w:val="3A6456EE"/>
    <w:lvl w:ilvl="0" w:tplc="992A5FD8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95817BB"/>
    <w:multiLevelType w:val="hybridMultilevel"/>
    <w:tmpl w:val="192AE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115270"/>
    <w:multiLevelType w:val="multilevel"/>
    <w:tmpl w:val="B734E39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404014C1"/>
    <w:multiLevelType w:val="hybridMultilevel"/>
    <w:tmpl w:val="B3427244"/>
    <w:lvl w:ilvl="0" w:tplc="992A5FD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5D5AFB"/>
    <w:multiLevelType w:val="multilevel"/>
    <w:tmpl w:val="63DA3ECC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4F3D0BD0"/>
    <w:multiLevelType w:val="hybridMultilevel"/>
    <w:tmpl w:val="957A18EE"/>
    <w:lvl w:ilvl="0" w:tplc="5216966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942E8"/>
    <w:multiLevelType w:val="hybridMultilevel"/>
    <w:tmpl w:val="C75456EC"/>
    <w:lvl w:ilvl="0" w:tplc="ED10458A">
      <w:start w:val="1"/>
      <w:numFmt w:val="taiwaneseCountingThousand"/>
      <w:lvlText w:val="%1、"/>
      <w:lvlJc w:val="left"/>
      <w:pPr>
        <w:ind w:left="1190" w:hanging="480"/>
      </w:pPr>
      <w:rPr>
        <w:rFonts w:cs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5" w15:restartNumberingAfterBreak="0">
    <w:nsid w:val="66BB62D8"/>
    <w:multiLevelType w:val="hybridMultilevel"/>
    <w:tmpl w:val="A796A1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8140CD"/>
    <w:multiLevelType w:val="hybridMultilevel"/>
    <w:tmpl w:val="806AD59A"/>
    <w:lvl w:ilvl="0" w:tplc="B0F4FEF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D33933"/>
    <w:multiLevelType w:val="hybridMultilevel"/>
    <w:tmpl w:val="4CB05A5E"/>
    <w:lvl w:ilvl="0" w:tplc="68A026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091B30"/>
    <w:multiLevelType w:val="hybridMultilevel"/>
    <w:tmpl w:val="5AA4AA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3D4D2E"/>
    <w:multiLevelType w:val="hybridMultilevel"/>
    <w:tmpl w:val="4B347A00"/>
    <w:lvl w:ilvl="0" w:tplc="04090015">
      <w:start w:val="1"/>
      <w:numFmt w:val="taiwaneseCountingThousand"/>
      <w:lvlText w:val="%1、"/>
      <w:lvlJc w:val="left"/>
      <w:pPr>
        <w:ind w:left="7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66D7714"/>
    <w:multiLevelType w:val="hybridMultilevel"/>
    <w:tmpl w:val="0C9C25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CF0B27"/>
    <w:multiLevelType w:val="hybridMultilevel"/>
    <w:tmpl w:val="EDC06BBC"/>
    <w:lvl w:ilvl="0" w:tplc="992A5FD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21"/>
  </w:num>
  <w:num w:numId="5">
    <w:abstractNumId w:val="7"/>
  </w:num>
  <w:num w:numId="6">
    <w:abstractNumId w:val="2"/>
  </w:num>
  <w:num w:numId="7">
    <w:abstractNumId w:val="16"/>
  </w:num>
  <w:num w:numId="8">
    <w:abstractNumId w:val="17"/>
  </w:num>
  <w:num w:numId="9">
    <w:abstractNumId w:val="13"/>
  </w:num>
  <w:num w:numId="10">
    <w:abstractNumId w:val="1"/>
  </w:num>
  <w:num w:numId="11">
    <w:abstractNumId w:val="14"/>
  </w:num>
  <w:num w:numId="12">
    <w:abstractNumId w:val="0"/>
  </w:num>
  <w:num w:numId="13">
    <w:abstractNumId w:val="18"/>
  </w:num>
  <w:num w:numId="14">
    <w:abstractNumId w:val="15"/>
  </w:num>
  <w:num w:numId="15">
    <w:abstractNumId w:val="5"/>
  </w:num>
  <w:num w:numId="16">
    <w:abstractNumId w:val="12"/>
  </w:num>
  <w:num w:numId="17">
    <w:abstractNumId w:val="9"/>
  </w:num>
  <w:num w:numId="18">
    <w:abstractNumId w:val="4"/>
  </w:num>
  <w:num w:numId="19">
    <w:abstractNumId w:val="20"/>
  </w:num>
  <w:num w:numId="20">
    <w:abstractNumId w:val="1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CA"/>
    <w:rsid w:val="00026B74"/>
    <w:rsid w:val="00045307"/>
    <w:rsid w:val="000B6C9C"/>
    <w:rsid w:val="000D39DA"/>
    <w:rsid w:val="001112E1"/>
    <w:rsid w:val="0016151C"/>
    <w:rsid w:val="001C20AC"/>
    <w:rsid w:val="002003CC"/>
    <w:rsid w:val="00204373"/>
    <w:rsid w:val="002C074A"/>
    <w:rsid w:val="002D462F"/>
    <w:rsid w:val="002F3418"/>
    <w:rsid w:val="00360B10"/>
    <w:rsid w:val="003613CF"/>
    <w:rsid w:val="00395149"/>
    <w:rsid w:val="003F699D"/>
    <w:rsid w:val="00486D8F"/>
    <w:rsid w:val="00490A4F"/>
    <w:rsid w:val="004A669A"/>
    <w:rsid w:val="00513871"/>
    <w:rsid w:val="00534309"/>
    <w:rsid w:val="006923E6"/>
    <w:rsid w:val="006D74FB"/>
    <w:rsid w:val="006F39CA"/>
    <w:rsid w:val="00710BF8"/>
    <w:rsid w:val="00726CE6"/>
    <w:rsid w:val="007347A2"/>
    <w:rsid w:val="00782989"/>
    <w:rsid w:val="00837FD0"/>
    <w:rsid w:val="00854E39"/>
    <w:rsid w:val="00874101"/>
    <w:rsid w:val="0088475B"/>
    <w:rsid w:val="008E4CF2"/>
    <w:rsid w:val="009171FD"/>
    <w:rsid w:val="00976E1A"/>
    <w:rsid w:val="00991D54"/>
    <w:rsid w:val="009E40B9"/>
    <w:rsid w:val="009F1527"/>
    <w:rsid w:val="00A05668"/>
    <w:rsid w:val="00A15226"/>
    <w:rsid w:val="00A75E28"/>
    <w:rsid w:val="00AF34E5"/>
    <w:rsid w:val="00B019A2"/>
    <w:rsid w:val="00BE43BF"/>
    <w:rsid w:val="00C1779B"/>
    <w:rsid w:val="00C25CBD"/>
    <w:rsid w:val="00CB7A0D"/>
    <w:rsid w:val="00CE5C53"/>
    <w:rsid w:val="00CF12EC"/>
    <w:rsid w:val="00D0242D"/>
    <w:rsid w:val="00DC5DD3"/>
    <w:rsid w:val="00E5585F"/>
    <w:rsid w:val="00E92AD7"/>
    <w:rsid w:val="00EB0720"/>
    <w:rsid w:val="00EE4806"/>
    <w:rsid w:val="00F06893"/>
    <w:rsid w:val="00FA04DC"/>
    <w:rsid w:val="00FA39F5"/>
    <w:rsid w:val="00FC27DF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EF2C5"/>
  <w15:docId w15:val="{CB8E4F62-06CC-41CA-B0E3-A119001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9CA"/>
    <w:pPr>
      <w:ind w:leftChars="200" w:left="480"/>
    </w:pPr>
  </w:style>
  <w:style w:type="table" w:styleId="a4">
    <w:name w:val="Table Grid"/>
    <w:basedOn w:val="a1"/>
    <w:rsid w:val="00A15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15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5226"/>
    <w:rPr>
      <w:kern w:val="2"/>
    </w:rPr>
  </w:style>
  <w:style w:type="paragraph" w:styleId="a7">
    <w:name w:val="footer"/>
    <w:basedOn w:val="a"/>
    <w:link w:val="a8"/>
    <w:rsid w:val="00A15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15226"/>
    <w:rPr>
      <w:kern w:val="2"/>
    </w:rPr>
  </w:style>
  <w:style w:type="paragraph" w:styleId="a9">
    <w:name w:val="Balloon Text"/>
    <w:basedOn w:val="a"/>
    <w:link w:val="aa"/>
    <w:rsid w:val="00A15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1522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EE480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E4806"/>
  </w:style>
  <w:style w:type="character" w:customStyle="1" w:styleId="ad">
    <w:name w:val="註解文字 字元"/>
    <w:basedOn w:val="a0"/>
    <w:link w:val="ac"/>
    <w:semiHidden/>
    <w:rsid w:val="00EE4806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E4806"/>
    <w:rPr>
      <w:b/>
      <w:bCs/>
    </w:rPr>
  </w:style>
  <w:style w:type="character" w:customStyle="1" w:styleId="af">
    <w:name w:val="註解主旨 字元"/>
    <w:basedOn w:val="ad"/>
    <w:link w:val="ae"/>
    <w:semiHidden/>
    <w:rsid w:val="00EE4806"/>
    <w:rPr>
      <w:b/>
      <w:bCs/>
      <w:kern w:val="2"/>
      <w:sz w:val="24"/>
      <w:szCs w:val="24"/>
    </w:rPr>
  </w:style>
  <w:style w:type="paragraph" w:styleId="af0">
    <w:name w:val="No Spacing"/>
    <w:uiPriority w:val="1"/>
    <w:qFormat/>
    <w:rsid w:val="009E40B9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12A6-9DF5-4104-9E3C-42B70C53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欣怡 陳</cp:lastModifiedBy>
  <cp:revision>2</cp:revision>
  <cp:lastPrinted>2020-10-16T01:03:00Z</cp:lastPrinted>
  <dcterms:created xsi:type="dcterms:W3CDTF">2023-08-12T06:59:00Z</dcterms:created>
  <dcterms:modified xsi:type="dcterms:W3CDTF">2023-08-12T06:59:00Z</dcterms:modified>
</cp:coreProperties>
</file>