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877844">
        <w:rPr>
          <w:rFonts w:ascii="標楷體" w:eastAsia="標楷體" w:hint="eastAsia"/>
          <w:b/>
          <w:bCs/>
          <w:sz w:val="32"/>
        </w:rPr>
        <w:t>2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52422E">
        <w:rPr>
          <w:rFonts w:ascii="標楷體" w:eastAsia="標楷體" w:hint="eastAsia"/>
          <w:b/>
          <w:bCs/>
          <w:sz w:val="32"/>
        </w:rPr>
        <w:t>二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52422E">
        <w:rPr>
          <w:rFonts w:ascii="標楷體" w:eastAsia="標楷體" w:hint="eastAsia"/>
          <w:b/>
          <w:bCs/>
          <w:sz w:val="32"/>
        </w:rPr>
        <w:t>一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7"/>
        <w:gridCol w:w="1135"/>
        <w:gridCol w:w="1418"/>
        <w:gridCol w:w="1418"/>
        <w:gridCol w:w="849"/>
        <w:gridCol w:w="1135"/>
        <w:gridCol w:w="1418"/>
        <w:gridCol w:w="1557"/>
        <w:gridCol w:w="1560"/>
        <w:gridCol w:w="866"/>
      </w:tblGrid>
      <w:tr w:rsidR="00B529A7" w:rsidTr="00B529A7">
        <w:trPr>
          <w:cantSplit/>
          <w:trHeight w:val="694"/>
        </w:trPr>
        <w:tc>
          <w:tcPr>
            <w:tcW w:w="347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465" w:type="pct"/>
            <w:vAlign w:val="center"/>
          </w:tcPr>
          <w:p w:rsidR="00E54B29" w:rsidRPr="000312AB" w:rsidRDefault="00B529A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八年級</w:t>
            </w:r>
          </w:p>
        </w:tc>
        <w:tc>
          <w:tcPr>
            <w:tcW w:w="581" w:type="pct"/>
            <w:vAlign w:val="center"/>
          </w:tcPr>
          <w:p w:rsidR="00E54B29" w:rsidRDefault="00E54B29" w:rsidP="00B529A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  <w:r w:rsidR="00B529A7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394" w:type="pct"/>
            <w:gridSpan w:val="3"/>
            <w:vAlign w:val="center"/>
          </w:tcPr>
          <w:p w:rsidR="00E54B29" w:rsidRPr="000312AB" w:rsidRDefault="00B529A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歷史</w:t>
            </w:r>
          </w:p>
        </w:tc>
        <w:tc>
          <w:tcPr>
            <w:tcW w:w="581" w:type="pct"/>
            <w:vAlign w:val="center"/>
          </w:tcPr>
          <w:p w:rsidR="00E54B29" w:rsidRDefault="00E54B29" w:rsidP="00B529A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  <w:r w:rsidR="00B529A7">
              <w:rPr>
                <w:rFonts w:ascii="標楷體" w:eastAsia="標楷體"/>
              </w:rPr>
              <w:t xml:space="preserve"> </w:t>
            </w: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638" w:type="pct"/>
            <w:vAlign w:val="center"/>
          </w:tcPr>
          <w:p w:rsidR="00E54B29" w:rsidRDefault="00B529A7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第三</w:t>
            </w:r>
            <w:r>
              <w:rPr>
                <w:rFonts w:ascii="新細明體" w:hAnsi="新細明體" w:hint="eastAsia"/>
                <w:sz w:val="20"/>
              </w:rPr>
              <w:t>、</w:t>
            </w:r>
            <w:r>
              <w:rPr>
                <w:rFonts w:ascii="標楷體" w:eastAsia="標楷體"/>
                <w:sz w:val="20"/>
              </w:rPr>
              <w:t>四章</w:t>
            </w:r>
          </w:p>
        </w:tc>
        <w:tc>
          <w:tcPr>
            <w:tcW w:w="639" w:type="pct"/>
            <w:vAlign w:val="center"/>
          </w:tcPr>
          <w:p w:rsidR="00E54B29" w:rsidRDefault="00E54B29" w:rsidP="00B529A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  <w:r w:rsidR="00B529A7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355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B529A7" w:rsidTr="00B529A7">
        <w:trPr>
          <w:cantSplit/>
          <w:trHeight w:val="675"/>
        </w:trPr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2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54B29" w:rsidRPr="00270EBE" w:rsidRDefault="00DA0AB6" w:rsidP="00270EBE">
      <w:pPr>
        <w:tabs>
          <w:tab w:val="left" w:pos="1134"/>
        </w:tabs>
        <w:snapToGrid w:val="0"/>
        <w:spacing w:line="380" w:lineRule="exact"/>
        <w:rPr>
          <w:rFonts w:asciiTheme="majorEastAsia" w:eastAsiaTheme="majorEastAsia" w:hAnsiTheme="majorEastAsia"/>
          <w:snapToGrid w:val="0"/>
          <w:color w:val="000000"/>
          <w:kern w:val="0"/>
          <w:sz w:val="26"/>
          <w:szCs w:val="26"/>
        </w:rPr>
      </w:pPr>
      <w:r w:rsidRPr="00270EBE">
        <w:rPr>
          <w:rFonts w:asciiTheme="majorEastAsia" w:eastAsiaTheme="majorEastAsia" w:hAnsiTheme="majorEastAsia"/>
          <w:snapToGrid w:val="0"/>
          <w:color w:val="000000"/>
          <w:kern w:val="0"/>
          <w:sz w:val="26"/>
          <w:szCs w:val="26"/>
        </w:rPr>
        <w:t>一</w:t>
      </w:r>
      <w:r w:rsidRPr="00270EBE">
        <w:rPr>
          <w:rFonts w:asciiTheme="majorEastAsia" w:eastAsiaTheme="majorEastAsia" w:hAnsiTheme="majorEastAsia" w:hint="eastAsia"/>
          <w:snapToGrid w:val="0"/>
          <w:color w:val="000000"/>
          <w:kern w:val="0"/>
          <w:sz w:val="26"/>
          <w:szCs w:val="26"/>
        </w:rPr>
        <w:t>、</w:t>
      </w:r>
      <w:r w:rsidRPr="00270EBE">
        <w:rPr>
          <w:rFonts w:asciiTheme="majorEastAsia" w:eastAsiaTheme="majorEastAsia" w:hAnsiTheme="majorEastAsia"/>
          <w:snapToGrid w:val="0"/>
          <w:color w:val="000000"/>
          <w:kern w:val="0"/>
          <w:sz w:val="26"/>
          <w:szCs w:val="26"/>
        </w:rPr>
        <w:t>單選題(1-10題 每題三分</w:t>
      </w:r>
      <w:r w:rsidRPr="00270EBE">
        <w:rPr>
          <w:rFonts w:asciiTheme="majorEastAsia" w:eastAsiaTheme="majorEastAsia" w:hAnsiTheme="majorEastAsia" w:hint="eastAsia"/>
          <w:snapToGrid w:val="0"/>
          <w:color w:val="000000"/>
          <w:kern w:val="0"/>
          <w:sz w:val="26"/>
          <w:szCs w:val="26"/>
        </w:rPr>
        <w:t>、</w:t>
      </w:r>
      <w:r w:rsidRPr="00270EBE">
        <w:rPr>
          <w:rFonts w:asciiTheme="majorEastAsia" w:eastAsiaTheme="majorEastAsia" w:hAnsiTheme="majorEastAsia"/>
          <w:snapToGrid w:val="0"/>
          <w:color w:val="000000"/>
          <w:kern w:val="0"/>
          <w:sz w:val="26"/>
          <w:szCs w:val="26"/>
        </w:rPr>
        <w:t>11-20題 每題兩分)</w:t>
      </w:r>
    </w:p>
    <w:p w:rsidR="00E54B29" w:rsidRPr="00270EBE" w:rsidRDefault="00E54B29" w:rsidP="00270EBE">
      <w:pPr>
        <w:spacing w:line="380" w:lineRule="exact"/>
        <w:jc w:val="both"/>
        <w:rPr>
          <w:rFonts w:asciiTheme="majorEastAsia" w:eastAsiaTheme="majorEastAsia" w:hAnsiTheme="majorEastAsia"/>
          <w:sz w:val="26"/>
          <w:szCs w:val="26"/>
        </w:rPr>
        <w:sectPr w:rsidR="00E54B29" w:rsidRPr="00270EBE">
          <w:footerReference w:type="default" r:id="rId7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lastRenderedPageBreak/>
        <w:t xml:space="preserve">(　　)清末「自強」、「變法」、「立憲」、「革命」等運動的發生，說明下列哪一項事實？　</w:t>
      </w:r>
      <w:r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為傳統</w:t>
      </w:r>
      <w:r w:rsidR="002C5BA5">
        <w:rPr>
          <w:rFonts w:asciiTheme="majorEastAsia" w:eastAsiaTheme="majorEastAsia" w:hAnsiTheme="majorEastAsia" w:hint="eastAsia"/>
          <w:sz w:val="26"/>
          <w:szCs w:val="26"/>
        </w:rPr>
        <w:t>士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紳復興孔孟文化所做的</w:t>
      </w:r>
      <w:proofErr w:type="gramStart"/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努力　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(B)在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外力衝擊下，知識分子應變圖強的表現　</w:t>
      </w:r>
      <w:r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都屬於主張全盤西化的思想變革　</w:t>
      </w:r>
      <w:r w:rsidRPr="00270EBE">
        <w:rPr>
          <w:rFonts w:asciiTheme="majorEastAsia" w:eastAsiaTheme="majorEastAsia" w:hAnsiTheme="majorEastAsia"/>
          <w:sz w:val="26"/>
          <w:szCs w:val="26"/>
        </w:rPr>
        <w:t>(D)都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著重器物改革，強調以軍事扭轉危局。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)民國立國之初，並未帶來和平與</w:t>
      </w:r>
      <w:proofErr w:type="gramStart"/>
      <w:r w:rsidRPr="00270EBE">
        <w:rPr>
          <w:rFonts w:asciiTheme="majorEastAsia" w:eastAsiaTheme="majorEastAsia" w:hAnsiTheme="majorEastAsia" w:hint="eastAsia"/>
          <w:sz w:val="26"/>
          <w:szCs w:val="26"/>
        </w:rPr>
        <w:t>繁榮，</w:t>
      </w:r>
      <w:proofErr w:type="gramEnd"/>
      <w:r w:rsidRPr="00270EBE">
        <w:rPr>
          <w:rFonts w:asciiTheme="majorEastAsia" w:eastAsiaTheme="majorEastAsia" w:hAnsiTheme="majorEastAsia" w:hint="eastAsia"/>
          <w:sz w:val="26"/>
          <w:szCs w:val="26"/>
        </w:rPr>
        <w:t>反而</w:t>
      </w:r>
      <w:r w:rsidR="00201155">
        <w:rPr>
          <w:rFonts w:asciiTheme="majorEastAsia" w:eastAsiaTheme="majorEastAsia" w:hAnsiTheme="majorEastAsia" w:hint="eastAsia"/>
          <w:sz w:val="26"/>
          <w:szCs w:val="26"/>
        </w:rPr>
        <w:t>動</w:t>
      </w:r>
      <w:proofErr w:type="gramStart"/>
      <w:r w:rsidR="00201155">
        <w:rPr>
          <w:rFonts w:asciiTheme="majorEastAsia" w:eastAsiaTheme="majorEastAsia" w:hAnsiTheme="majorEastAsia" w:hint="eastAsia"/>
          <w:sz w:val="26"/>
          <w:szCs w:val="26"/>
        </w:rPr>
        <w:t>盪</w:t>
      </w:r>
      <w:proofErr w:type="gramEnd"/>
      <w:r w:rsidR="00201155">
        <w:rPr>
          <w:rFonts w:asciiTheme="majorEastAsia" w:eastAsiaTheme="majorEastAsia" w:hAnsiTheme="majorEastAsia" w:hint="eastAsia"/>
          <w:sz w:val="26"/>
          <w:szCs w:val="26"/>
        </w:rPr>
        <w:t>不安。當時的知識分子紛紛鼓吹輸入西方的思想觀念，作為改善中國舊思維的良方。</w:t>
      </w:r>
      <w:r w:rsidR="0007654D">
        <w:rPr>
          <w:rFonts w:asciiTheme="majorEastAsia" w:eastAsiaTheme="majorEastAsia" w:hAnsiTheme="majorEastAsia" w:hint="eastAsia"/>
          <w:sz w:val="26"/>
          <w:szCs w:val="26"/>
        </w:rPr>
        <w:t>對於當時中國社會的敘述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何者正確？　(A)大學生間流行使用「文言文」寫作，認為是「復興傳統」　(B)</w:t>
      </w:r>
      <w:r w:rsidR="0007654D">
        <w:rPr>
          <w:rFonts w:asciiTheme="majorEastAsia" w:eastAsiaTheme="majorEastAsia" w:hAnsiTheme="majorEastAsia" w:hint="eastAsia"/>
          <w:sz w:val="26"/>
          <w:szCs w:val="26"/>
        </w:rPr>
        <w:t>普遍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國人認為國家要富強，必須要有強而有力的君王領導　(C)</w:t>
      </w:r>
      <w:r w:rsidR="00DA0AB6" w:rsidRPr="00270EBE">
        <w:rPr>
          <w:rFonts w:asciiTheme="majorEastAsia" w:eastAsiaTheme="majorEastAsia" w:hAnsiTheme="majorEastAsia" w:hint="eastAsia"/>
          <w:sz w:val="26"/>
          <w:szCs w:val="26"/>
        </w:rPr>
        <w:t>讀書人為了晉升仕途，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進入私塾學習，以求通過科舉　(D)新知識分子鼓吹男女平等，強調「國家興亡，匹夫匹婦有責」。</w:t>
      </w:r>
    </w:p>
    <w:p w:rsidR="00B529A7" w:rsidRPr="00270EBE" w:rsidRDefault="00201155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64CB21D3" wp14:editId="5FDD853A">
            <wp:simplePos x="0" y="0"/>
            <wp:positionH relativeFrom="column">
              <wp:posOffset>6616700</wp:posOffset>
            </wp:positionH>
            <wp:positionV relativeFrom="paragraph">
              <wp:posOffset>546100</wp:posOffset>
            </wp:positionV>
            <wp:extent cx="1701800" cy="1233170"/>
            <wp:effectExtent l="0" t="0" r="0" b="5080"/>
            <wp:wrapTight wrapText="bothSides">
              <wp:wrapPolygon edited="0">
                <wp:start x="0" y="0"/>
                <wp:lineTo x="0" y="21355"/>
                <wp:lineTo x="21278" y="21355"/>
                <wp:lineTo x="21278" y="0"/>
                <wp:lineTo x="0" y="0"/>
              </wp:wrapPolygon>
            </wp:wrapTight>
            <wp:docPr id="3" name="圖片 3" descr="1112-2-0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2-2-01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(　　)清帝國在某一場戰爭中慘敗，讓孫文認定無法透過清帝國的政府體制推動改革，於是決定創建第一個革命組織。請問：上文所指的是哪一場戰爭的慘敗，促使孫文走向革命的理念？　(A)甲午戰爭　(B)英法聯軍　(C)鴉片戰爭　(D)八國聯軍。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Pr="00270EBE">
        <w:rPr>
          <w:rFonts w:asciiTheme="majorEastAsia" w:eastAsiaTheme="majorEastAsia" w:hAnsiTheme="majorEastAsia"/>
          <w:sz w:val="26"/>
          <w:szCs w:val="26"/>
        </w:rPr>
        <w:t>民國4年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《青年雜誌》</w:t>
      </w: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後改名為《新青年》</w:t>
      </w:r>
      <w:r w:rsidRPr="00270EBE">
        <w:rPr>
          <w:rFonts w:asciiTheme="majorEastAsia" w:eastAsiaTheme="majorEastAsia" w:hAnsiTheme="majorEastAsia"/>
          <w:sz w:val="26"/>
          <w:szCs w:val="26"/>
        </w:rPr>
        <w:t>)在上海創辦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，在發刊詞裡提到：「</w:t>
      </w:r>
      <w:proofErr w:type="gramStart"/>
      <w:r w:rsidRPr="00270EBE">
        <w:rPr>
          <w:rFonts w:asciiTheme="majorEastAsia" w:eastAsiaTheme="majorEastAsia" w:hAnsiTheme="majorEastAsia" w:hint="eastAsia"/>
          <w:sz w:val="26"/>
          <w:szCs w:val="26"/>
        </w:rPr>
        <w:t>篤古不變</w:t>
      </w:r>
      <w:proofErr w:type="gramEnd"/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之族，日就衰亡；日新求進之族，方興未已。」請問：發刊詞裡提到的「變」是指下列何者？　</w:t>
      </w:r>
      <w:r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政治軍事　</w:t>
      </w:r>
      <w:r w:rsidRPr="00270EBE">
        <w:rPr>
          <w:rFonts w:asciiTheme="majorEastAsia" w:eastAsiaTheme="majorEastAsia" w:hAnsiTheme="majorEastAsia"/>
          <w:sz w:val="26"/>
          <w:szCs w:val="26"/>
        </w:rPr>
        <w:t>(B)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經濟制度　</w:t>
      </w:r>
      <w:r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政治制度　</w:t>
      </w:r>
      <w:r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思想文化。</w:t>
      </w:r>
    </w:p>
    <w:p w:rsidR="00B529A7" w:rsidRPr="00270EBE" w:rsidRDefault="004F3A33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4F3A33">
        <w:rPr>
          <w:rFonts w:asciiTheme="majorEastAsia" w:eastAsiaTheme="majorEastAsia" w:hAnsiTheme="majorEastAsia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1FAC3AE" wp14:editId="2C319E96">
                <wp:simplePos x="0" y="0"/>
                <wp:positionH relativeFrom="column">
                  <wp:posOffset>6864350</wp:posOffset>
                </wp:positionH>
                <wp:positionV relativeFrom="paragraph">
                  <wp:posOffset>203835</wp:posOffset>
                </wp:positionV>
                <wp:extent cx="469900" cy="298450"/>
                <wp:effectExtent l="0" t="0" r="25400" b="25400"/>
                <wp:wrapThrough wrapText="bothSides">
                  <wp:wrapPolygon edited="0">
                    <wp:start x="0" y="0"/>
                    <wp:lineTo x="0" y="22060"/>
                    <wp:lineTo x="21892" y="22060"/>
                    <wp:lineTo x="21892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A33" w:rsidRPr="004F3A33" w:rsidRDefault="004F3A3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F3A3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AC3A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40.5pt;margin-top:16.05pt;width:37pt;height:23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">
                <v:textbox>
                  <w:txbxContent>
                    <w:p w:rsidR="004F3A33" w:rsidRPr="004F3A33" w:rsidRDefault="004F3A33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4F3A3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圖一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01155"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1911年《申報》中關於鐵路國有政策的報導：「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路股七百餘萬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>金，政府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又鑲為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>己有，貧民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減衣縮食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>之所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積遂歸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>烏有之鄉，痛在切膚，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情何能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>忍，於是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倡議爭路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>。」以上報導的爭議以右圖一何地抗爭最為激烈？ (A)甲  (B)乙   (C)丙  (D)丁。</w:t>
      </w:r>
    </w:p>
    <w:p w:rsidR="00B529A7" w:rsidRPr="00270EBE" w:rsidRDefault="00DA0AB6" w:rsidP="00270EBE">
      <w:pPr>
        <w:pStyle w:val="a9"/>
        <w:numPr>
          <w:ilvl w:val="0"/>
          <w:numId w:val="1"/>
        </w:numPr>
        <w:tabs>
          <w:tab w:val="left" w:pos="1134"/>
        </w:tabs>
        <w:snapToGrid w:val="0"/>
        <w:spacing w:line="380" w:lineRule="exact"/>
        <w:ind w:leftChars="0"/>
        <w:rPr>
          <w:rFonts w:asciiTheme="majorEastAsia" w:eastAsiaTheme="majorEastAsia" w:hAnsiTheme="majorEastAsia" w:cs="Times New Roman"/>
          <w:snapToGrid w:val="0"/>
          <w:color w:val="000000"/>
          <w:kern w:val="0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Pr="00270EBE">
        <w:rPr>
          <w:rStyle w:val="char"/>
          <w:rFonts w:asciiTheme="majorEastAsia" w:eastAsiaTheme="majorEastAsia" w:hAnsiTheme="majorEastAsia" w:hint="eastAsia"/>
          <w:sz w:val="26"/>
          <w:szCs w:val="26"/>
        </w:rPr>
        <w:t>這所學校的前身是京師大學堂，堪稱是中國最古老的大學。在民初這所大學因為自由的學風，成為當時新思想推行的重鎮。請問何人曾擔任過此一大學的校長？</w:t>
      </w:r>
      <w:r w:rsidRPr="00270EBE">
        <w:rPr>
          <w:rStyle w:val="char"/>
          <w:rFonts w:asciiTheme="majorEastAsia" w:eastAsiaTheme="majorEastAsia" w:hAnsiTheme="majorEastAsia"/>
          <w:sz w:val="26"/>
          <w:szCs w:val="26"/>
        </w:rPr>
        <w:t xml:space="preserve"> 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>(A)</w:t>
      </w:r>
      <w:r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 xml:space="preserve">蔡元培　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>(B)</w:t>
      </w:r>
      <w:r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 xml:space="preserve">孫中山　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>(C)</w:t>
      </w:r>
      <w:r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 xml:space="preserve">陳獨秀　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>(D)</w:t>
      </w:r>
      <w:r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蔣中正。</w:t>
      </w:r>
    </w:p>
    <w:p w:rsidR="00DA0AB6" w:rsidRPr="00270EBE" w:rsidRDefault="00DA0AB6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1D1E20ED" wp14:editId="27E1DFE4">
            <wp:simplePos x="0" y="0"/>
            <wp:positionH relativeFrom="column">
              <wp:posOffset>6235700</wp:posOffset>
            </wp:positionH>
            <wp:positionV relativeFrom="paragraph">
              <wp:posOffset>638810</wp:posOffset>
            </wp:positionV>
            <wp:extent cx="2146300" cy="1685925"/>
            <wp:effectExtent l="0" t="0" r="6350" b="9525"/>
            <wp:wrapTight wrapText="bothSides">
              <wp:wrapPolygon edited="0">
                <wp:start x="0" y="0"/>
                <wp:lineTo x="0" y="21478"/>
                <wp:lineTo x="21472" y="21478"/>
                <wp:lineTo x="21472" y="0"/>
                <wp:lineTo x="0" y="0"/>
              </wp:wrapPolygon>
            </wp:wrapTight>
            <wp:docPr id="4" name="圖片 4" descr="2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-3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Pr="00270EBE">
        <w:rPr>
          <w:rFonts w:asciiTheme="majorEastAsia" w:eastAsiaTheme="majorEastAsia" w:hAnsiTheme="majorEastAsia"/>
          <w:sz w:val="26"/>
          <w:szCs w:val="26"/>
        </w:rPr>
        <w:t>民國初年發表的《共和與君主論》稱：「…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…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大多數之人民智識不甚高尚…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…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由專制一變而為共和， 此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誠太驟之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舉動，難望有良好結果…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…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中國將來必因總統繼承問題『釀成禍亂』…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…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中國如用君主制，較共和制為宜，此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殆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無可疑者也。」請問：策畫此篇言論的幕後推手最可能支持哪一立場？  (A)主權在民  (B)責任內閣  (C)洪憲帝制  (D)共產專制。</w:t>
      </w:r>
    </w:p>
    <w:p w:rsidR="00B529A7" w:rsidRPr="00270EBE" w:rsidRDefault="00E3234D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老師在課堂結束後，介紹魯迅的《阿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Q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正傳》與《狂人日記》</w:t>
      </w:r>
      <w:r w:rsidR="00201155">
        <w:rPr>
          <w:rFonts w:asciiTheme="majorEastAsia" w:eastAsiaTheme="majorEastAsia" w:hAnsiTheme="majorEastAsia" w:hint="eastAsia"/>
          <w:sz w:val="26"/>
          <w:szCs w:val="26"/>
        </w:rPr>
        <w:t>等小說請同學作為課後延伸閱讀的作業。請問：這堂課可能正在了解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哪一個時期的文學發展？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新文化運動時期的白話文運動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(B)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明清時期的章回小說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日治時期台灣的現代文學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六十年代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台灣</w:t>
      </w:r>
      <w:r w:rsidR="0023443F" w:rsidRPr="00270EBE">
        <w:rPr>
          <w:rFonts w:asciiTheme="majorEastAsia" w:eastAsiaTheme="majorEastAsia" w:hAnsiTheme="majorEastAsia" w:hint="eastAsia"/>
          <w:sz w:val="26"/>
          <w:szCs w:val="26"/>
        </w:rPr>
        <w:t>的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鄉土文學。</w:t>
      </w:r>
    </w:p>
    <w:p w:rsidR="00B529A7" w:rsidRPr="00270EBE" w:rsidRDefault="00C0770B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4F3A33">
        <w:rPr>
          <w:rFonts w:asciiTheme="majorEastAsia" w:eastAsiaTheme="majorEastAsia" w:hAnsiTheme="majorEastAsia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D18A465" wp14:editId="05677CD4">
                <wp:simplePos x="0" y="0"/>
                <wp:positionH relativeFrom="column">
                  <wp:posOffset>7867650</wp:posOffset>
                </wp:positionH>
                <wp:positionV relativeFrom="paragraph">
                  <wp:posOffset>286385</wp:posOffset>
                </wp:positionV>
                <wp:extent cx="469900" cy="298450"/>
                <wp:effectExtent l="0" t="0" r="25400" b="25400"/>
                <wp:wrapThrough wrapText="bothSides">
                  <wp:wrapPolygon edited="0">
                    <wp:start x="0" y="0"/>
                    <wp:lineTo x="0" y="22060"/>
                    <wp:lineTo x="21892" y="22060"/>
                    <wp:lineTo x="21892" y="0"/>
                    <wp:lineTo x="0" y="0"/>
                  </wp:wrapPolygon>
                </wp:wrapThrough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0B" w:rsidRPr="004F3A33" w:rsidRDefault="00C0770B" w:rsidP="00C0770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F3A3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8A465" id="_x0000_s1027" type="#_x0000_t202" style="position:absolute;left:0;text-align:left;margin-left:619.5pt;margin-top:22.55pt;width:37pt;height:23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">
                <v:textbox>
                  <w:txbxContent>
                    <w:p w:rsidR="00C0770B" w:rsidRPr="004F3A33" w:rsidRDefault="00C0770B" w:rsidP="00C0770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4F3A3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01155" w:rsidRPr="00270EBE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6E2C8517" wp14:editId="3CFAA669">
            <wp:simplePos x="0" y="0"/>
            <wp:positionH relativeFrom="column">
              <wp:posOffset>6654800</wp:posOffset>
            </wp:positionH>
            <wp:positionV relativeFrom="paragraph">
              <wp:posOffset>787400</wp:posOffset>
            </wp:positionV>
            <wp:extent cx="1714500" cy="1071880"/>
            <wp:effectExtent l="0" t="0" r="0" b="0"/>
            <wp:wrapTight wrapText="bothSides">
              <wp:wrapPolygon edited="0">
                <wp:start x="0" y="0"/>
                <wp:lineTo x="0" y="21114"/>
                <wp:lineTo x="21360" y="21114"/>
                <wp:lineTo x="21360" y="0"/>
                <wp:lineTo x="0" y="0"/>
              </wp:wrapPolygon>
            </wp:wrapTight>
            <wp:docPr id="6" name="圖片 6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 (　　)</w:t>
      </w:r>
      <w:r w:rsidR="00E3234D" w:rsidRPr="00270EBE">
        <w:rPr>
          <w:rFonts w:asciiTheme="majorEastAsia" w:eastAsiaTheme="majorEastAsia" w:hAnsiTheme="majorEastAsia" w:hint="eastAsia"/>
          <w:sz w:val="26"/>
          <w:szCs w:val="26"/>
        </w:rPr>
        <w:t>民國以後，中國各地出現自</w:t>
      </w:r>
      <w:r w:rsidR="0007654D">
        <w:rPr>
          <w:rFonts w:asciiTheme="majorEastAsia" w:eastAsiaTheme="majorEastAsia" w:hAnsiTheme="majorEastAsia" w:hint="eastAsia"/>
          <w:sz w:val="26"/>
          <w:szCs w:val="26"/>
        </w:rPr>
        <w:t>己</w:t>
      </w:r>
      <w:r w:rsidR="00E3234D" w:rsidRPr="00270EBE">
        <w:rPr>
          <w:rFonts w:asciiTheme="majorEastAsia" w:eastAsiaTheme="majorEastAsia" w:hAnsiTheme="majorEastAsia" w:hint="eastAsia"/>
          <w:sz w:val="26"/>
          <w:szCs w:val="26"/>
        </w:rPr>
        <w:t>編寫和出版的教科書。最有名的是葉聖陶撰寫、豐子愷插畫的《開明國語課本》如右圖</w:t>
      </w:r>
      <w:r>
        <w:rPr>
          <w:rFonts w:asciiTheme="majorEastAsia" w:eastAsiaTheme="majorEastAsia" w:hAnsiTheme="majorEastAsia" w:hint="eastAsia"/>
          <w:sz w:val="26"/>
          <w:szCs w:val="26"/>
        </w:rPr>
        <w:t>二</w:t>
      </w:r>
      <w:r w:rsidR="00E3234D" w:rsidRPr="00270EBE">
        <w:rPr>
          <w:rFonts w:asciiTheme="majorEastAsia" w:eastAsiaTheme="majorEastAsia" w:hAnsiTheme="majorEastAsia" w:hint="eastAsia"/>
          <w:sz w:val="26"/>
          <w:szCs w:val="26"/>
        </w:rPr>
        <w:t>。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關於民國以後，兒童教育與以往傳統教育有何</w:t>
      </w:r>
      <w:r w:rsidR="00B529A7" w:rsidRPr="0007654D">
        <w:rPr>
          <w:rFonts w:asciiTheme="majorEastAsia" w:eastAsiaTheme="majorEastAsia" w:hAnsiTheme="majorEastAsia" w:hint="eastAsia"/>
          <w:b/>
          <w:sz w:val="26"/>
          <w:szCs w:val="26"/>
          <w:u w:val="double"/>
        </w:rPr>
        <w:t>不同之處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？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　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(A)</w:t>
      </w:r>
      <w:r w:rsidR="0023443F" w:rsidRPr="00270EBE">
        <w:rPr>
          <w:rFonts w:asciiTheme="majorEastAsia" w:eastAsiaTheme="majorEastAsia" w:hAnsiTheme="majorEastAsia" w:hint="eastAsia"/>
          <w:sz w:val="26"/>
          <w:szCs w:val="26"/>
        </w:rPr>
        <w:t>強調｢女子無才便是德｣的觀念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　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(B)</w:t>
      </w:r>
      <w:r w:rsidR="0023443F" w:rsidRPr="00270EBE">
        <w:rPr>
          <w:rFonts w:asciiTheme="majorEastAsia" w:eastAsiaTheme="majorEastAsia" w:hAnsiTheme="majorEastAsia" w:hint="eastAsia"/>
          <w:sz w:val="26"/>
          <w:szCs w:val="26"/>
        </w:rPr>
        <w:t>全面灌輸君臣倫常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的</w:t>
      </w:r>
      <w:r w:rsidR="0023443F" w:rsidRPr="00270EBE">
        <w:rPr>
          <w:rFonts w:asciiTheme="majorEastAsia" w:eastAsiaTheme="majorEastAsia" w:hAnsiTheme="majorEastAsia" w:hint="eastAsia"/>
          <w:sz w:val="26"/>
          <w:szCs w:val="26"/>
        </w:rPr>
        <w:t>封建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思想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　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(C)以</w:t>
      </w:r>
      <w:r w:rsidR="00A07E6B" w:rsidRPr="00270EBE">
        <w:rPr>
          <w:rFonts w:asciiTheme="majorEastAsia" w:eastAsiaTheme="majorEastAsia" w:hAnsiTheme="majorEastAsia" w:hint="eastAsia"/>
          <w:sz w:val="26"/>
          <w:szCs w:val="26"/>
        </w:rPr>
        <w:t>四書五經作為教導兒童的啟蒙教材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　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(D)重視兒童的生活經驗和興趣。</w:t>
      </w:r>
    </w:p>
    <w:p w:rsidR="00B529A7" w:rsidRPr="00270EBE" w:rsidRDefault="00C0770B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4F3A33">
        <w:rPr>
          <w:rFonts w:asciiTheme="majorEastAsia" w:eastAsiaTheme="majorEastAsia" w:hAnsiTheme="majorEastAsia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9BFBC2E" wp14:editId="6BA2E53C">
                <wp:simplePos x="0" y="0"/>
                <wp:positionH relativeFrom="column">
                  <wp:posOffset>7829550</wp:posOffset>
                </wp:positionH>
                <wp:positionV relativeFrom="paragraph">
                  <wp:posOffset>883285</wp:posOffset>
                </wp:positionV>
                <wp:extent cx="469900" cy="298450"/>
                <wp:effectExtent l="0" t="0" r="25400" b="25400"/>
                <wp:wrapThrough wrapText="bothSides">
                  <wp:wrapPolygon edited="0">
                    <wp:start x="0" y="0"/>
                    <wp:lineTo x="0" y="22060"/>
                    <wp:lineTo x="21892" y="22060"/>
                    <wp:lineTo x="21892" y="0"/>
                    <wp:lineTo x="0" y="0"/>
                  </wp:wrapPolygon>
                </wp:wrapThrough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0B" w:rsidRPr="004F3A33" w:rsidRDefault="00C0770B" w:rsidP="00C0770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F3A3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FBC2E" id="_x0000_s1028" type="#_x0000_t202" style="position:absolute;left:0;text-align:left;margin-left:616.5pt;margin-top:69.55pt;width:37pt;height:23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">
                <v:textbox>
                  <w:txbxContent>
                    <w:p w:rsidR="00C0770B" w:rsidRPr="004F3A33" w:rsidRDefault="00C0770B" w:rsidP="00C0770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4F3A3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(　　)民國8年，當時的一份報紙標題寫著：「鐵路工人罷工、上海之罷工罷市」，並附上抗議標語如右圖</w:t>
      </w:r>
      <w:proofErr w:type="gramStart"/>
      <w:r>
        <w:rPr>
          <w:rFonts w:asciiTheme="majorEastAsia" w:eastAsiaTheme="majorEastAsia" w:hAnsiTheme="majorEastAsia" w:hint="eastAsia"/>
          <w:sz w:val="26"/>
          <w:szCs w:val="26"/>
        </w:rPr>
        <w:t>三</w:t>
      </w:r>
      <w:proofErr w:type="gramEnd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。請問：這份報導的背景為何？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列強介入中國鐵路修築，爆發保路運動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(B)</w:t>
      </w:r>
      <w:r w:rsidR="00DA1A1B" w:rsidRPr="00270EBE">
        <w:rPr>
          <w:rFonts w:asciiTheme="majorEastAsia" w:eastAsiaTheme="majorEastAsia" w:hAnsiTheme="majorEastAsia" w:hint="eastAsia"/>
          <w:sz w:val="26"/>
          <w:szCs w:val="26"/>
        </w:rPr>
        <w:t>列強對山東問題的不公，引發抗議聲浪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割讓臺灣，引起</w:t>
      </w:r>
      <w:proofErr w:type="gramStart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臺</w:t>
      </w:r>
      <w:proofErr w:type="gramEnd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民一致抗</w:t>
      </w:r>
      <w:r w:rsidR="00A07E6B" w:rsidRPr="00270EBE">
        <w:rPr>
          <w:rFonts w:asciiTheme="majorEastAsia" w:eastAsiaTheme="majorEastAsia" w:hAnsiTheme="majorEastAsia" w:hint="eastAsia"/>
          <w:sz w:val="26"/>
          <w:szCs w:val="26"/>
        </w:rPr>
        <w:t>議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="00DA1A1B" w:rsidRPr="00270EBE">
        <w:rPr>
          <w:rFonts w:asciiTheme="majorEastAsia" w:eastAsiaTheme="majorEastAsia" w:hAnsiTheme="majorEastAsia" w:hint="eastAsia"/>
          <w:sz w:val="26"/>
          <w:szCs w:val="26"/>
        </w:rPr>
        <w:t>袁世凱的專制，引爆二次革命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B529A7" w:rsidRPr="00270EBE" w:rsidRDefault="00DA0AB6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(　　)「新文化運動」與「五四運動」</w:t>
      </w:r>
      <w:r w:rsidR="001200D4">
        <w:rPr>
          <w:rFonts w:asciiTheme="majorEastAsia" w:eastAsiaTheme="majorEastAsia" w:hAnsiTheme="majorEastAsia" w:hint="eastAsia"/>
          <w:sz w:val="26"/>
          <w:szCs w:val="26"/>
        </w:rPr>
        <w:t>皆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為民國初年重要的運動，對近代中國的發展影響亦至為深遠。關於兩個運動的比較，下列何者正確？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兩者皆得到傳統</w:t>
      </w:r>
      <w:proofErr w:type="gramStart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仕</w:t>
      </w:r>
      <w:proofErr w:type="gramEnd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紳的支持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(B)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五四運動刺激新文化運動的產生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="0007654D">
        <w:rPr>
          <w:rFonts w:asciiTheme="majorEastAsia" w:eastAsiaTheme="majorEastAsia" w:hAnsiTheme="majorEastAsia"/>
          <w:sz w:val="26"/>
          <w:szCs w:val="26"/>
        </w:rPr>
        <w:t>五四運動使新文化運動的影響擴大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兩者皆僅由學生團體參與。</w:t>
      </w:r>
    </w:p>
    <w:p w:rsidR="00DA0AB6" w:rsidRPr="00270EBE" w:rsidRDefault="00DA0AB6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Pr="00270EBE">
        <w:rPr>
          <w:rFonts w:asciiTheme="majorEastAsia" w:eastAsiaTheme="majorEastAsia" w:hAnsiTheme="majorEastAsia"/>
          <w:sz w:val="26"/>
          <w:szCs w:val="26"/>
        </w:rPr>
        <w:t>第一次世界大戰後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270EBE">
        <w:rPr>
          <w:rFonts w:asciiTheme="majorEastAsia" w:eastAsiaTheme="majorEastAsia" w:hAnsiTheme="majorEastAsia"/>
          <w:sz w:val="26"/>
          <w:szCs w:val="26"/>
        </w:rPr>
        <w:t>中國外交家顧維鈞作為中國代表團成員參加某一次國際會議，在會上慷慨陳詞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：「</w:t>
      </w:r>
      <w:r w:rsidRPr="00270EBE">
        <w:rPr>
          <w:rFonts w:asciiTheme="majorEastAsia" w:eastAsiaTheme="majorEastAsia" w:hAnsiTheme="majorEastAsia"/>
          <w:sz w:val="26"/>
          <w:szCs w:val="26"/>
        </w:rPr>
        <w:t>中國不能失去山東，就像西方不能失去耶路撒冷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。」</w:t>
      </w:r>
      <w:r w:rsidRPr="00270EBE">
        <w:rPr>
          <w:rFonts w:asciiTheme="majorEastAsia" w:eastAsiaTheme="majorEastAsia" w:hAnsiTheme="majorEastAsia"/>
          <w:sz w:val="26"/>
          <w:szCs w:val="26"/>
        </w:rPr>
        <w:t>慷慨激昂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270EBE">
        <w:rPr>
          <w:rFonts w:asciiTheme="majorEastAsia" w:eastAsiaTheme="majorEastAsia" w:hAnsiTheme="majorEastAsia"/>
          <w:sz w:val="26"/>
          <w:szCs w:val="26"/>
        </w:rPr>
        <w:t>不卑不亢的態度贏得各國的讚賞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07654D">
        <w:rPr>
          <w:rFonts w:asciiTheme="majorEastAsia" w:eastAsiaTheme="majorEastAsia" w:hAnsiTheme="majorEastAsia"/>
          <w:sz w:val="26"/>
          <w:szCs w:val="26"/>
        </w:rPr>
        <w:t>為中國外交史樹立典範。當時中國所參與的會議為何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？ </w:t>
      </w:r>
      <w:r w:rsidRPr="00270EBE">
        <w:rPr>
          <w:rFonts w:asciiTheme="majorEastAsia" w:eastAsiaTheme="majorEastAsia" w:hAnsiTheme="majorEastAsia"/>
          <w:sz w:val="26"/>
          <w:szCs w:val="26"/>
        </w:rPr>
        <w:t>(A)巴黎和會  (B)柏林會議  (C)華盛頓會議  (D)開羅會議。</w:t>
      </w:r>
    </w:p>
    <w:p w:rsidR="00DA0AB6" w:rsidRPr="00270EBE" w:rsidRDefault="00DA0AB6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lastRenderedPageBreak/>
        <w:t>(　　)孫中山曾於民國2年的一場喪禮，送上親自題字的輓聯「作民權保障，誰非後死者！為憲法流血，公真第一人。」以下關於這副輓聯所描述的對象何者正確？</w:t>
      </w:r>
      <w:r w:rsidRPr="00270EBE">
        <w:rPr>
          <w:rFonts w:asciiTheme="majorEastAsia" w:eastAsiaTheme="majorEastAsia" w:hAnsiTheme="majorEastAsia"/>
          <w:sz w:val="26"/>
          <w:szCs w:val="26"/>
        </w:rPr>
        <w:br/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(A)孫中山因此人的去世決定發起二次革命，討伐段祺瑞</w:t>
      </w:r>
      <w:r w:rsidRPr="00270EBE">
        <w:rPr>
          <w:rFonts w:asciiTheme="majorEastAsia" w:eastAsiaTheme="majorEastAsia" w:hAnsiTheme="majorEastAsia"/>
          <w:sz w:val="26"/>
          <w:szCs w:val="26"/>
        </w:rPr>
        <w:br/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(B)此人所領導的國民黨主張政黨政治，因國會大選獲勝而遭遇不測</w:t>
      </w:r>
    </w:p>
    <w:p w:rsidR="00DA0AB6" w:rsidRPr="00270EBE" w:rsidRDefault="00DA0AB6" w:rsidP="00270EBE">
      <w:pPr>
        <w:adjustRightInd w:val="0"/>
        <w:snapToGrid w:val="0"/>
        <w:spacing w:line="380" w:lineRule="exact"/>
        <w:ind w:left="720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(C)這場喪禮是為憂憤而死的袁世凱所籌辦</w:t>
      </w:r>
    </w:p>
    <w:p w:rsidR="00DA0AB6" w:rsidRPr="00270EBE" w:rsidRDefault="00DA0AB6" w:rsidP="00270EBE">
      <w:pPr>
        <w:adjustRightInd w:val="0"/>
        <w:snapToGrid w:val="0"/>
        <w:spacing w:line="380" w:lineRule="exact"/>
        <w:ind w:left="720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(D)造成這位人物死亡的嫌疑犯都與張作霖有密切或直接關係。</w:t>
      </w:r>
    </w:p>
    <w:p w:rsidR="004C23E2" w:rsidRPr="00270EBE" w:rsidRDefault="004C23E2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="00522BFD" w:rsidRPr="00270EBE">
        <w:rPr>
          <w:rFonts w:asciiTheme="majorEastAsia" w:eastAsiaTheme="majorEastAsia" w:hAnsiTheme="majorEastAsia" w:hint="eastAsia"/>
          <w:sz w:val="26"/>
          <w:szCs w:val="26"/>
        </w:rPr>
        <w:t>民初軍閥造成戰禍不斷的情況：</w:t>
      </w:r>
      <w:r w:rsidRPr="00270EBE">
        <w:rPr>
          <w:rFonts w:asciiTheme="majorEastAsia" w:eastAsiaTheme="majorEastAsia" w:hAnsiTheme="majorEastAsia"/>
          <w:sz w:val="26"/>
          <w:szCs w:val="26"/>
        </w:rPr>
        <w:t>「民國9年的直皖之役，有6個省份慘受戰禍</w:t>
      </w:r>
      <w:proofErr w:type="gramStart"/>
      <w:r w:rsidR="00522BFD" w:rsidRPr="00270EBE">
        <w:rPr>
          <w:rFonts w:asciiTheme="majorEastAsia" w:eastAsiaTheme="majorEastAsia" w:hAnsiTheme="majorEastAsia" w:hint="eastAsia"/>
          <w:sz w:val="26"/>
          <w:szCs w:val="26"/>
        </w:rPr>
        <w:t>﹔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民國11年的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第一次直奉戰爭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，有10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省慘受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戰禍，雙方傷亡3〜4 萬人。」</w:t>
      </w:r>
      <w:r w:rsidR="00201155">
        <w:rPr>
          <w:rFonts w:asciiTheme="majorEastAsia" w:eastAsiaTheme="majorEastAsia" w:hAnsiTheme="majorEastAsia"/>
          <w:sz w:val="26"/>
          <w:szCs w:val="26"/>
        </w:rPr>
        <w:t>關於民初軍閥亂政的原因，何者</w:t>
      </w:r>
      <w:r w:rsidRPr="00270EBE">
        <w:rPr>
          <w:rFonts w:asciiTheme="majorEastAsia" w:eastAsiaTheme="majorEastAsia" w:hAnsiTheme="majorEastAsia"/>
          <w:sz w:val="26"/>
          <w:szCs w:val="26"/>
        </w:rPr>
        <w:t>正確？  (A)辛亥革命爆發後，擁護滿清政府的勢力與國民黨的對立  (B)清末君主立憲派與革命派政爭的延續擴大   (C)袁世凱逝世後，其部屬與各地將領紛紛趁機擴張勢力  (D)孫中山成立軍政府與南京政府敵對，造成國內軍隊派系對立。</w:t>
      </w:r>
    </w:p>
    <w:p w:rsidR="004C23E2" w:rsidRPr="00270EBE" w:rsidRDefault="004C23E2" w:rsidP="00270EBE">
      <w:pPr>
        <w:numPr>
          <w:ilvl w:val="0"/>
          <w:numId w:val="1"/>
        </w:numPr>
        <w:tabs>
          <w:tab w:val="left" w:pos="210"/>
          <w:tab w:val="left" w:pos="720"/>
          <w:tab w:val="left" w:pos="1224"/>
          <w:tab w:val="left" w:pos="1260"/>
        </w:tabs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="0007654D">
        <w:rPr>
          <w:rFonts w:asciiTheme="majorEastAsia" w:eastAsiaTheme="majorEastAsia" w:hAnsiTheme="majorEastAsia" w:hint="eastAsia"/>
          <w:sz w:val="26"/>
          <w:szCs w:val="26"/>
        </w:rPr>
        <w:t>共產主義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隨西方新思潮</w:t>
      </w:r>
      <w:r w:rsidR="00201155">
        <w:rPr>
          <w:rFonts w:asciiTheme="majorEastAsia" w:eastAsiaTheme="majorEastAsia" w:hAnsiTheme="majorEastAsia" w:hint="eastAsia"/>
          <w:sz w:val="26"/>
          <w:szCs w:val="26"/>
        </w:rPr>
        <w:t>引進中國後，信奉者在哪一國家的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指導下，於何時成立中國共產黨？　(</w:t>
      </w:r>
      <w:proofErr w:type="gramStart"/>
      <w:r w:rsidRPr="00270EBE">
        <w:rPr>
          <w:rFonts w:asciiTheme="majorEastAsia" w:eastAsiaTheme="majorEastAsia" w:hAnsiTheme="majorEastAsia" w:hint="eastAsia"/>
          <w:sz w:val="26"/>
          <w:szCs w:val="26"/>
        </w:rPr>
        <w:t>Ａ</w:t>
      </w:r>
      <w:proofErr w:type="gramEnd"/>
      <w:r w:rsidRPr="00270EBE">
        <w:rPr>
          <w:rFonts w:asciiTheme="majorEastAsia" w:eastAsiaTheme="majorEastAsia" w:hAnsiTheme="majorEastAsia" w:hint="eastAsia"/>
          <w:sz w:val="26"/>
          <w:szCs w:val="26"/>
        </w:rPr>
        <w:t>)德國，</w:t>
      </w:r>
      <w:r w:rsidR="00522BFD" w:rsidRPr="00270EBE">
        <w:rPr>
          <w:rFonts w:asciiTheme="majorEastAsia" w:eastAsiaTheme="majorEastAsia" w:hAnsiTheme="majorEastAsia" w:hint="eastAsia"/>
          <w:sz w:val="26"/>
          <w:szCs w:val="26"/>
        </w:rPr>
        <w:t>軍閥亂政時期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(</w:t>
      </w:r>
      <w:proofErr w:type="gramStart"/>
      <w:r w:rsidRPr="00270EBE">
        <w:rPr>
          <w:rFonts w:asciiTheme="majorEastAsia" w:eastAsiaTheme="majorEastAsia" w:hAnsiTheme="majorEastAsia" w:hint="eastAsia"/>
          <w:sz w:val="26"/>
          <w:szCs w:val="26"/>
        </w:rPr>
        <w:t>Ｂ</w:t>
      </w:r>
      <w:proofErr w:type="gramEnd"/>
      <w:r w:rsidRPr="00270EBE">
        <w:rPr>
          <w:rFonts w:asciiTheme="majorEastAsia" w:eastAsiaTheme="majorEastAsia" w:hAnsiTheme="majorEastAsia" w:hint="eastAsia"/>
          <w:sz w:val="26"/>
          <w:szCs w:val="26"/>
        </w:rPr>
        <w:t>)蘇聯，軍閥亂政時期　(</w:t>
      </w:r>
      <w:proofErr w:type="gramStart"/>
      <w:r w:rsidRPr="00270EBE">
        <w:rPr>
          <w:rFonts w:asciiTheme="majorEastAsia" w:eastAsiaTheme="majorEastAsia" w:hAnsiTheme="majorEastAsia" w:hint="eastAsia"/>
          <w:sz w:val="26"/>
          <w:szCs w:val="26"/>
        </w:rPr>
        <w:t>Ｃ</w:t>
      </w:r>
      <w:proofErr w:type="gramEnd"/>
      <w:r w:rsidRPr="00270EBE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2C5BA5">
        <w:rPr>
          <w:rFonts w:asciiTheme="majorEastAsia" w:eastAsiaTheme="majorEastAsia" w:hAnsiTheme="majorEastAsia" w:hint="eastAsia"/>
          <w:sz w:val="26"/>
          <w:szCs w:val="26"/>
        </w:rPr>
        <w:t>日本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201155">
        <w:rPr>
          <w:rFonts w:asciiTheme="majorEastAsia" w:eastAsiaTheme="majorEastAsia" w:hAnsiTheme="majorEastAsia" w:hint="eastAsia"/>
          <w:sz w:val="26"/>
          <w:szCs w:val="26"/>
        </w:rPr>
        <w:t>自強運動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時期　(</w:t>
      </w:r>
      <w:proofErr w:type="gramStart"/>
      <w:r w:rsidRPr="00270EBE">
        <w:rPr>
          <w:rFonts w:asciiTheme="majorEastAsia" w:eastAsiaTheme="majorEastAsia" w:hAnsiTheme="majorEastAsia" w:hint="eastAsia"/>
          <w:sz w:val="26"/>
          <w:szCs w:val="26"/>
        </w:rPr>
        <w:t>Ｄ</w:t>
      </w:r>
      <w:proofErr w:type="gramEnd"/>
      <w:r w:rsidRPr="00270EBE">
        <w:rPr>
          <w:rFonts w:asciiTheme="majorEastAsia" w:eastAsiaTheme="majorEastAsia" w:hAnsiTheme="majorEastAsia" w:hint="eastAsia"/>
          <w:sz w:val="26"/>
          <w:szCs w:val="26"/>
        </w:rPr>
        <w:t>)蘇聯，袁世凱當政時期。</w:t>
      </w:r>
    </w:p>
    <w:p w:rsidR="00DA0AB6" w:rsidRPr="00270EBE" w:rsidRDefault="00DA0AB6" w:rsidP="00270EBE">
      <w:pPr>
        <w:numPr>
          <w:ilvl w:val="0"/>
          <w:numId w:val="1"/>
        </w:numPr>
        <w:tabs>
          <w:tab w:val="left" w:pos="210"/>
          <w:tab w:val="left" w:pos="720"/>
          <w:tab w:val="left" w:pos="1224"/>
          <w:tab w:val="left" w:pos="1260"/>
        </w:tabs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)為紀念辛亥革命一百週年，李導演準備籌拍同名電影《辛亥革命》。關於劇情內容，下列敘述何者正確？　(A)由孫中山率領革命黨人在廣州起義成功　(B)保路運動的抗爭為革命黨起事製造有利局勢　(C)孫中山提倡君主立憲，使國家建立憲政基礎　(D)起事成功後，孫中山在廣州成立國民政府。</w:t>
      </w:r>
    </w:p>
    <w:p w:rsidR="00B529A7" w:rsidRPr="00270EBE" w:rsidRDefault="004C23E2" w:rsidP="00201155">
      <w:pPr>
        <w:numPr>
          <w:ilvl w:val="0"/>
          <w:numId w:val="1"/>
        </w:numPr>
        <w:adjustRightInd w:val="0"/>
        <w:snapToGrid w:val="0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歷史博物館想要舉辦一個「辛亥革命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特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>展」，若要將下列四份史料按照時間先後順序陳列，請問下列哪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個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陳列方式才是正確的？ </w:t>
      </w: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A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丙甲乙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丁  (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B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丁乙丙甲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 xml:space="preserve"> (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C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丙甲</w:t>
      </w:r>
      <w:r w:rsidRPr="00270EBE">
        <w:rPr>
          <w:rFonts w:asciiTheme="majorEastAsia" w:eastAsiaTheme="majorEastAsia" w:hAnsiTheme="majorEastAsia"/>
          <w:sz w:val="26"/>
          <w:szCs w:val="26"/>
        </w:rPr>
        <w:t>丁乙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(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D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丁丙甲乙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>。</w:t>
      </w:r>
    </w:p>
    <w:p w:rsidR="00B529A7" w:rsidRPr="00270EBE" w:rsidRDefault="00B529A7" w:rsidP="00201155">
      <w:pPr>
        <w:adjustRightInd w:val="0"/>
        <w:snapToGrid w:val="0"/>
        <w:ind w:left="720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noProof/>
          <w:sz w:val="26"/>
          <w:szCs w:val="26"/>
        </w:rPr>
        <w:drawing>
          <wp:inline distT="0" distB="0" distL="0" distR="0" wp14:anchorId="5508DF50" wp14:editId="506BE2F8">
            <wp:extent cx="6903720" cy="1805211"/>
            <wp:effectExtent l="0" t="0" r="0" b="508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47277" cy="1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9A7" w:rsidRPr="00270EBE" w:rsidRDefault="004C23E2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(　　)電影「末代皇帝」中，溥儀離開紫禁城後，</w:t>
      </w:r>
      <w:proofErr w:type="gramStart"/>
      <w:r w:rsidR="00522BFD" w:rsidRPr="00270EBE">
        <w:rPr>
          <w:rFonts w:asciiTheme="majorEastAsia" w:eastAsiaTheme="majorEastAsia" w:hAnsiTheme="majorEastAsia" w:hint="eastAsia"/>
          <w:sz w:val="26"/>
          <w:szCs w:val="26"/>
        </w:rPr>
        <w:t>淑妃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文繡</w:t>
      </w:r>
      <w:proofErr w:type="gramEnd"/>
      <w:r w:rsidR="00522BFD" w:rsidRPr="00270EBE">
        <w:rPr>
          <w:rFonts w:asciiTheme="majorEastAsia" w:eastAsiaTheme="majorEastAsia" w:hAnsiTheme="majorEastAsia" w:hint="eastAsia"/>
          <w:sz w:val="26"/>
          <w:szCs w:val="26"/>
        </w:rPr>
        <w:t>受不了溥儀的冷落與</w:t>
      </w:r>
      <w:proofErr w:type="gramStart"/>
      <w:r w:rsidR="00522BFD" w:rsidRPr="00270EBE">
        <w:rPr>
          <w:rFonts w:asciiTheme="majorEastAsia" w:eastAsiaTheme="majorEastAsia" w:hAnsiTheme="majorEastAsia" w:hint="eastAsia"/>
          <w:sz w:val="26"/>
          <w:szCs w:val="26"/>
        </w:rPr>
        <w:t>婉</w:t>
      </w:r>
      <w:proofErr w:type="gramEnd"/>
      <w:r w:rsidR="00522BFD" w:rsidRPr="00270EBE">
        <w:rPr>
          <w:rFonts w:asciiTheme="majorEastAsia" w:eastAsiaTheme="majorEastAsia" w:hAnsiTheme="majorEastAsia" w:hint="eastAsia"/>
          <w:sz w:val="26"/>
          <w:szCs w:val="26"/>
        </w:rPr>
        <w:t>容皇后的打壓，再也不願意作溥儀的「</w:t>
      </w:r>
      <w:proofErr w:type="gramStart"/>
      <w:r w:rsidR="00522BFD" w:rsidRPr="00270EBE">
        <w:rPr>
          <w:rFonts w:asciiTheme="majorEastAsia" w:eastAsiaTheme="majorEastAsia" w:hAnsiTheme="majorEastAsia" w:hint="eastAsia"/>
          <w:sz w:val="26"/>
          <w:szCs w:val="26"/>
        </w:rPr>
        <w:t>淑妃</w:t>
      </w:r>
      <w:proofErr w:type="gramEnd"/>
      <w:r w:rsidR="00522BFD" w:rsidRPr="00270EBE">
        <w:rPr>
          <w:rFonts w:asciiTheme="majorEastAsia" w:eastAsiaTheme="majorEastAsia" w:hAnsiTheme="majorEastAsia" w:hint="eastAsia"/>
          <w:sz w:val="26"/>
          <w:szCs w:val="26"/>
        </w:rPr>
        <w:t>」，決心脫離皇室婚姻的桎梏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，自行離開居所並登報要求離婚，成為歷史上唯一</w:t>
      </w:r>
      <w:proofErr w:type="gramStart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一</w:t>
      </w:r>
      <w:proofErr w:type="gramEnd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位「休夫」的妃</w:t>
      </w:r>
      <w:proofErr w:type="gramStart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嬪</w:t>
      </w:r>
      <w:proofErr w:type="gramEnd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。請問：我們該怎麼理解這段論述？　(A)</w:t>
      </w:r>
      <w:r w:rsidR="00DA1A1B" w:rsidRPr="00270EBE">
        <w:rPr>
          <w:rFonts w:asciiTheme="majorEastAsia" w:eastAsiaTheme="majorEastAsia" w:hAnsiTheme="majorEastAsia" w:hint="eastAsia"/>
          <w:sz w:val="26"/>
          <w:szCs w:val="26"/>
        </w:rPr>
        <w:t>傳統一夫一妻制的打壓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(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B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DA1A1B">
        <w:rPr>
          <w:rFonts w:asciiTheme="majorEastAsia" w:eastAsiaTheme="majorEastAsia" w:hAnsiTheme="majorEastAsia" w:hint="eastAsia"/>
          <w:sz w:val="26"/>
          <w:szCs w:val="26"/>
        </w:rPr>
        <w:t>男女授受不親的表現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(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C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DA1A1B" w:rsidRPr="00270EBE">
        <w:rPr>
          <w:rFonts w:asciiTheme="majorEastAsia" w:eastAsiaTheme="majorEastAsia" w:hAnsiTheme="majorEastAsia" w:hint="eastAsia"/>
          <w:sz w:val="26"/>
          <w:szCs w:val="26"/>
        </w:rPr>
        <w:t>現代女性自主意識的提升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(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D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)白話文運動所帶來的影響。</w:t>
      </w:r>
    </w:p>
    <w:p w:rsidR="00B529A7" w:rsidRPr="0007654D" w:rsidRDefault="00DA0AB6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color w:val="000000" w:themeColor="text1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>胡適的創作</w:t>
      </w:r>
      <w:r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：</w:t>
      </w:r>
      <w:r w:rsidRPr="0007654D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「</w:t>
      </w:r>
      <w:r w:rsidRPr="0007654D">
        <w:rPr>
          <w:rFonts w:asciiTheme="majorEastAsia" w:eastAsiaTheme="majorEastAsia" w:hAnsiTheme="majorEastAsia" w:cs="Arial"/>
          <w:color w:val="000000" w:themeColor="text1"/>
          <w:sz w:val="26"/>
          <w:szCs w:val="26"/>
        </w:rPr>
        <w:t>你知道中國最有名的人是誰？</w:t>
      </w:r>
      <w:r w:rsidRPr="0007654D">
        <w:rPr>
          <w:rFonts w:asciiTheme="majorEastAsia" w:eastAsiaTheme="majorEastAsia" w:hAnsiTheme="majorEastAsia" w:cs="Arial"/>
          <w:color w:val="000000" w:themeColor="text1"/>
          <w:kern w:val="0"/>
          <w:sz w:val="26"/>
          <w:szCs w:val="26"/>
        </w:rPr>
        <w:t>提起此人，</w:t>
      </w:r>
      <w:proofErr w:type="gramStart"/>
      <w:r w:rsidRPr="0007654D">
        <w:rPr>
          <w:rFonts w:asciiTheme="majorEastAsia" w:eastAsiaTheme="majorEastAsia" w:hAnsiTheme="majorEastAsia" w:cs="Arial"/>
          <w:color w:val="000000" w:themeColor="text1"/>
          <w:kern w:val="0"/>
          <w:sz w:val="26"/>
          <w:szCs w:val="26"/>
        </w:rPr>
        <w:t>人人皆曉</w:t>
      </w:r>
      <w:proofErr w:type="gramEnd"/>
      <w:r w:rsidRPr="0007654D">
        <w:rPr>
          <w:rFonts w:asciiTheme="majorEastAsia" w:eastAsiaTheme="majorEastAsia" w:hAnsiTheme="majorEastAsia" w:cs="Arial"/>
          <w:color w:val="000000" w:themeColor="text1"/>
          <w:kern w:val="0"/>
          <w:sz w:val="26"/>
          <w:szCs w:val="26"/>
        </w:rPr>
        <w:t>，處處聞名。</w:t>
      </w:r>
      <w:proofErr w:type="gramStart"/>
      <w:r w:rsidRPr="0007654D">
        <w:rPr>
          <w:rFonts w:asciiTheme="majorEastAsia" w:eastAsiaTheme="majorEastAsia" w:hAnsiTheme="majorEastAsia" w:cs="Arial"/>
          <w:color w:val="000000" w:themeColor="text1"/>
          <w:kern w:val="0"/>
          <w:sz w:val="26"/>
          <w:szCs w:val="26"/>
        </w:rPr>
        <w:t>他姓差</w:t>
      </w:r>
      <w:proofErr w:type="gramEnd"/>
      <w:r w:rsidRPr="0007654D">
        <w:rPr>
          <w:rFonts w:asciiTheme="majorEastAsia" w:eastAsiaTheme="majorEastAsia" w:hAnsiTheme="majorEastAsia" w:cs="Arial"/>
          <w:color w:val="000000" w:themeColor="text1"/>
          <w:kern w:val="0"/>
          <w:sz w:val="26"/>
          <w:szCs w:val="26"/>
        </w:rPr>
        <w:t>，名不多，是各省各縣各村人氏。你</w:t>
      </w:r>
      <w:proofErr w:type="gramStart"/>
      <w:r w:rsidRPr="0007654D">
        <w:rPr>
          <w:rFonts w:asciiTheme="majorEastAsia" w:eastAsiaTheme="majorEastAsia" w:hAnsiTheme="majorEastAsia" w:cs="Arial"/>
          <w:color w:val="000000" w:themeColor="text1"/>
          <w:kern w:val="0"/>
          <w:sz w:val="26"/>
          <w:szCs w:val="26"/>
        </w:rPr>
        <w:t>一</w:t>
      </w:r>
      <w:proofErr w:type="gramEnd"/>
      <w:r w:rsidRPr="0007654D">
        <w:rPr>
          <w:rFonts w:asciiTheme="majorEastAsia" w:eastAsiaTheme="majorEastAsia" w:hAnsiTheme="majorEastAsia" w:cs="Arial"/>
          <w:color w:val="000000" w:themeColor="text1"/>
          <w:kern w:val="0"/>
          <w:sz w:val="26"/>
          <w:szCs w:val="26"/>
        </w:rPr>
        <w:t>定見過他，一定聽過別人談起他。差不多先生的名字天天掛在大家的口頭，因為他是中國全國人的代表。」上文的寫作背景</w:t>
      </w:r>
      <w:r w:rsidRPr="0007654D">
        <w:rPr>
          <w:rFonts w:asciiTheme="majorEastAsia" w:eastAsiaTheme="majorEastAsia" w:hAnsiTheme="majorEastAsia" w:cs="Arial" w:hint="eastAsia"/>
          <w:color w:val="000000" w:themeColor="text1"/>
          <w:kern w:val="0"/>
          <w:sz w:val="26"/>
          <w:szCs w:val="26"/>
        </w:rPr>
        <w:t>，</w:t>
      </w:r>
      <w:r w:rsidRPr="0007654D">
        <w:rPr>
          <w:rFonts w:asciiTheme="majorEastAsia" w:eastAsiaTheme="majorEastAsia" w:hAnsiTheme="majorEastAsia" w:cs="Arial"/>
          <w:color w:val="000000" w:themeColor="text1"/>
          <w:kern w:val="0"/>
          <w:sz w:val="26"/>
          <w:szCs w:val="26"/>
        </w:rPr>
        <w:t>與何者最為相關</w:t>
      </w:r>
      <w:r w:rsidRPr="0007654D">
        <w:rPr>
          <w:rFonts w:asciiTheme="majorEastAsia" w:eastAsiaTheme="majorEastAsia" w:hAnsiTheme="majorEastAsia" w:cs="Arial" w:hint="eastAsia"/>
          <w:color w:val="000000" w:themeColor="text1"/>
          <w:kern w:val="0"/>
          <w:sz w:val="26"/>
          <w:szCs w:val="26"/>
        </w:rPr>
        <w:t xml:space="preserve">？ </w:t>
      </w:r>
      <w:r w:rsidRPr="0007654D">
        <w:rPr>
          <w:rFonts w:asciiTheme="majorEastAsia" w:eastAsiaTheme="majorEastAsia" w:hAnsiTheme="majorEastAsia"/>
          <w:color w:val="000000" w:themeColor="text1"/>
          <w:sz w:val="26"/>
          <w:szCs w:val="26"/>
        </w:rPr>
        <w:t>(A)</w:t>
      </w:r>
      <w:r w:rsidRPr="0007654D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 xml:space="preserve">自強運動　</w:t>
      </w:r>
      <w:r w:rsidRPr="0007654D">
        <w:rPr>
          <w:rFonts w:asciiTheme="majorEastAsia" w:eastAsiaTheme="majorEastAsia" w:hAnsiTheme="majorEastAsia"/>
          <w:color w:val="000000" w:themeColor="text1"/>
          <w:sz w:val="26"/>
          <w:szCs w:val="26"/>
        </w:rPr>
        <w:t>(B)</w:t>
      </w:r>
      <w:r w:rsidRPr="0007654D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 xml:space="preserve">國語運動　</w:t>
      </w:r>
      <w:r w:rsidRPr="0007654D">
        <w:rPr>
          <w:rFonts w:asciiTheme="majorEastAsia" w:eastAsiaTheme="majorEastAsia" w:hAnsiTheme="majorEastAsia"/>
          <w:color w:val="000000" w:themeColor="text1"/>
          <w:sz w:val="26"/>
          <w:szCs w:val="26"/>
        </w:rPr>
        <w:t>(C)</w:t>
      </w:r>
      <w:r w:rsidRPr="0007654D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 xml:space="preserve">立憲運動　</w:t>
      </w:r>
      <w:r w:rsidRPr="0007654D">
        <w:rPr>
          <w:rFonts w:asciiTheme="majorEastAsia" w:eastAsiaTheme="majorEastAsia" w:hAnsiTheme="majorEastAsia"/>
          <w:color w:val="000000" w:themeColor="text1"/>
          <w:sz w:val="26"/>
          <w:szCs w:val="26"/>
        </w:rPr>
        <w:t>(D)</w:t>
      </w:r>
      <w:r w:rsidRPr="0007654D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新文化運動。</w:t>
      </w:r>
    </w:p>
    <w:p w:rsidR="00764FC7" w:rsidRPr="00270EBE" w:rsidRDefault="00522BFD" w:rsidP="00270EBE">
      <w:pPr>
        <w:pStyle w:val="a9"/>
        <w:numPr>
          <w:ilvl w:val="0"/>
          <w:numId w:val="1"/>
        </w:numPr>
        <w:tabs>
          <w:tab w:val="left" w:pos="1134"/>
        </w:tabs>
        <w:snapToGrid w:val="0"/>
        <w:spacing w:line="380" w:lineRule="exact"/>
        <w:ind w:leftChars="0"/>
        <w:rPr>
          <w:rFonts w:asciiTheme="majorEastAsia" w:eastAsiaTheme="majorEastAsia" w:hAnsiTheme="majorEastAsia"/>
          <w:color w:val="000000"/>
          <w:sz w:val="26"/>
          <w:szCs w:val="26"/>
        </w:rPr>
      </w:pPr>
      <w:r w:rsidRPr="00270EBE">
        <w:rPr>
          <w:rFonts w:asciiTheme="majorEastAsia" w:eastAsiaTheme="majorEastAsia" w:hAnsiTheme="majorEastAsia" w:hint="eastAsia"/>
          <w:sz w:val="26"/>
          <w:szCs w:val="26"/>
        </w:rPr>
        <w:t>(　　)</w:t>
      </w:r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中華民國臨時政府制定《中華民國臨時約法》，</w:t>
      </w:r>
      <w:proofErr w:type="gramStart"/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採</w:t>
      </w:r>
      <w:proofErr w:type="gramEnd"/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 xml:space="preserve">行政、立法、司法三權分立。有關《中華民國臨時約法》的敘述，何者正確？　</w:t>
      </w:r>
      <w:r w:rsidR="00B529A7" w:rsidRPr="00270EBE">
        <w:rPr>
          <w:rFonts w:asciiTheme="majorEastAsia" w:eastAsiaTheme="majorEastAsia" w:hAnsiTheme="majorEastAsia"/>
          <w:color w:val="000000"/>
          <w:sz w:val="26"/>
          <w:szCs w:val="26"/>
        </w:rPr>
        <w:t>(A)孫中山曾為段祺瑞拒絕恢復臨時約法而發起護法</w:t>
      </w:r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 xml:space="preserve">  </w:t>
      </w:r>
      <w:r w:rsidR="00B529A7" w:rsidRPr="00270EBE">
        <w:rPr>
          <w:rFonts w:asciiTheme="majorEastAsia" w:eastAsiaTheme="majorEastAsia" w:hAnsiTheme="majorEastAsia"/>
          <w:color w:val="000000"/>
          <w:sz w:val="26"/>
          <w:szCs w:val="26"/>
        </w:rPr>
        <w:t>(B)</w:t>
      </w:r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臨時約法</w:t>
      </w:r>
      <w:proofErr w:type="gramStart"/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採</w:t>
      </w:r>
      <w:proofErr w:type="gramEnd"/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 xml:space="preserve">行的是總統制　</w:t>
      </w:r>
      <w:r w:rsidR="00B529A7" w:rsidRPr="00270EBE">
        <w:rPr>
          <w:rFonts w:asciiTheme="majorEastAsia" w:eastAsiaTheme="majorEastAsia" w:hAnsiTheme="majorEastAsia"/>
          <w:color w:val="000000"/>
          <w:sz w:val="26"/>
          <w:szCs w:val="26"/>
        </w:rPr>
        <w:t>(C)</w:t>
      </w:r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 xml:space="preserve">臨時約法是由袁世凱所制定　</w:t>
      </w:r>
      <w:r w:rsidR="00B529A7" w:rsidRPr="00270EBE">
        <w:rPr>
          <w:rFonts w:asciiTheme="majorEastAsia" w:eastAsiaTheme="majorEastAsia" w:hAnsiTheme="majorEastAsia"/>
          <w:color w:val="000000"/>
          <w:sz w:val="26"/>
          <w:szCs w:val="26"/>
        </w:rPr>
        <w:t>(D)</w:t>
      </w:r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臨時約法</w:t>
      </w:r>
      <w:proofErr w:type="gramStart"/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採</w:t>
      </w:r>
      <w:proofErr w:type="gramEnd"/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行君主立憲制。</w:t>
      </w:r>
    </w:p>
    <w:p w:rsidR="00764FC7" w:rsidRPr="00270EBE" w:rsidRDefault="00764FC7" w:rsidP="00270EBE">
      <w:pPr>
        <w:pStyle w:val="a9"/>
        <w:tabs>
          <w:tab w:val="left" w:pos="1134"/>
        </w:tabs>
        <w:snapToGrid w:val="0"/>
        <w:spacing w:line="380" w:lineRule="exact"/>
        <w:ind w:leftChars="0" w:left="720"/>
        <w:rPr>
          <w:rFonts w:asciiTheme="majorEastAsia" w:eastAsiaTheme="majorEastAsia" w:hAnsiTheme="majorEastAsia"/>
          <w:sz w:val="26"/>
          <w:szCs w:val="26"/>
        </w:rPr>
      </w:pPr>
    </w:p>
    <w:p w:rsidR="00B529A7" w:rsidRPr="00201155" w:rsidRDefault="00DA0AB6" w:rsidP="00201155">
      <w:pPr>
        <w:tabs>
          <w:tab w:val="left" w:pos="1134"/>
        </w:tabs>
        <w:snapToGrid w:val="0"/>
        <w:spacing w:line="380" w:lineRule="exact"/>
        <w:rPr>
          <w:rFonts w:asciiTheme="majorEastAsia" w:eastAsiaTheme="majorEastAsia" w:hAnsiTheme="majorEastAsia"/>
          <w:color w:val="000000"/>
          <w:sz w:val="26"/>
          <w:szCs w:val="26"/>
        </w:rPr>
      </w:pPr>
      <w:r w:rsidRPr="00201155">
        <w:rPr>
          <w:rFonts w:asciiTheme="majorEastAsia" w:eastAsiaTheme="majorEastAsia" w:hAnsiTheme="majorEastAsia"/>
          <w:snapToGrid w:val="0"/>
          <w:color w:val="000000"/>
          <w:kern w:val="0"/>
          <w:sz w:val="26"/>
          <w:szCs w:val="26"/>
        </w:rPr>
        <w:t>二</w:t>
      </w:r>
      <w:r w:rsidRPr="00201155">
        <w:rPr>
          <w:rFonts w:asciiTheme="majorEastAsia" w:eastAsiaTheme="majorEastAsia" w:hAnsiTheme="majorEastAsia" w:hint="eastAsia"/>
          <w:snapToGrid w:val="0"/>
          <w:color w:val="000000"/>
          <w:kern w:val="0"/>
          <w:sz w:val="26"/>
          <w:szCs w:val="26"/>
        </w:rPr>
        <w:t>、</w:t>
      </w:r>
      <w:r w:rsidRPr="00201155">
        <w:rPr>
          <w:rFonts w:asciiTheme="majorEastAsia" w:eastAsiaTheme="majorEastAsia" w:hAnsiTheme="majorEastAsia"/>
          <w:snapToGrid w:val="0"/>
          <w:color w:val="000000"/>
          <w:kern w:val="0"/>
          <w:sz w:val="26"/>
          <w:szCs w:val="26"/>
        </w:rPr>
        <w:t>題組(每題兩分)</w:t>
      </w:r>
    </w:p>
    <w:p w:rsidR="00B529A7" w:rsidRPr="00201155" w:rsidRDefault="002C5BA5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●</w:t>
      </w:r>
      <w:r w:rsidR="00B529A7" w:rsidRPr="00201155">
        <w:rPr>
          <w:rFonts w:ascii="標楷體" w:eastAsia="標楷體" w:hAnsi="標楷體"/>
          <w:sz w:val="26"/>
          <w:szCs w:val="26"/>
        </w:rPr>
        <w:t>題組</w:t>
      </w:r>
      <w:proofErr w:type="gramStart"/>
      <w:r w:rsidR="00B529A7" w:rsidRPr="00201155">
        <w:rPr>
          <w:rFonts w:ascii="標楷體" w:eastAsia="標楷體" w:hAnsi="標楷體"/>
          <w:sz w:val="26"/>
          <w:szCs w:val="26"/>
        </w:rPr>
        <w:t>一</w:t>
      </w:r>
      <w:proofErr w:type="gramEnd"/>
    </w:p>
    <w:p w:rsidR="00B529A7" w:rsidRPr="00201155" w:rsidRDefault="00B529A7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 w:rsidRPr="00201155">
        <w:rPr>
          <w:rFonts w:ascii="標楷體" w:eastAsia="標楷體" w:hAnsi="標楷體" w:hint="eastAsia"/>
          <w:sz w:val="26"/>
          <w:szCs w:val="26"/>
        </w:rPr>
        <w:t>資料</w:t>
      </w:r>
      <w:proofErr w:type="gramStart"/>
      <w:r w:rsidRPr="00201155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201155">
        <w:rPr>
          <w:rFonts w:ascii="標楷體" w:eastAsia="標楷體" w:hAnsi="標楷體" w:hint="eastAsia"/>
          <w:sz w:val="26"/>
          <w:szCs w:val="26"/>
        </w:rPr>
        <w:t>：「各位同志，現今政府像是已經腐朽的枯木了，沒有任何的生機了，我們唯有把枯木砍掉，重新栽種新的樹木，國家才有重生的希望。」</w:t>
      </w:r>
    </w:p>
    <w:p w:rsidR="00B529A7" w:rsidRPr="00201155" w:rsidRDefault="00B529A7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 w:rsidRPr="00201155">
        <w:rPr>
          <w:rFonts w:ascii="標楷體" w:eastAsia="標楷體" w:hAnsi="標楷體"/>
          <w:sz w:val="26"/>
          <w:szCs w:val="26"/>
        </w:rPr>
        <w:t>資料二</w:t>
      </w:r>
      <w:r w:rsidRPr="00201155">
        <w:rPr>
          <w:rFonts w:ascii="標楷體" w:eastAsia="標楷體" w:hAnsi="標楷體" w:hint="eastAsia"/>
          <w:sz w:val="26"/>
          <w:szCs w:val="26"/>
        </w:rPr>
        <w:t>：「我們的組織宗旨是『驅除</w:t>
      </w:r>
      <w:proofErr w:type="gramStart"/>
      <w:r w:rsidRPr="00201155">
        <w:rPr>
          <w:rFonts w:ascii="標楷體" w:eastAsia="標楷體" w:hAnsi="標楷體" w:hint="eastAsia"/>
          <w:sz w:val="26"/>
          <w:szCs w:val="26"/>
        </w:rPr>
        <w:t>韃虜</w:t>
      </w:r>
      <w:proofErr w:type="gramEnd"/>
      <w:r w:rsidRPr="00201155">
        <w:rPr>
          <w:rFonts w:ascii="標楷體" w:eastAsia="標楷體" w:hAnsi="標楷體" w:hint="eastAsia"/>
          <w:sz w:val="26"/>
          <w:szCs w:val="26"/>
        </w:rPr>
        <w:t>，恢復中華，創立民國，平均地權』，這剛好呈現出民族主義、民權主義與民生主義的內涵。」請問：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201155">
        <w:rPr>
          <w:rFonts w:asciiTheme="majorEastAsia" w:eastAsiaTheme="majorEastAsia" w:hAnsiTheme="majorEastAsia" w:hint="eastAsia"/>
          <w:sz w:val="26"/>
          <w:szCs w:val="26"/>
        </w:rPr>
        <w:t>以上兩則的言論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可能出自哪一種立場的人物之口？　</w:t>
      </w:r>
      <w:r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立憲派　</w:t>
      </w:r>
      <w:r w:rsidRPr="00270EBE">
        <w:rPr>
          <w:rFonts w:asciiTheme="majorEastAsia" w:eastAsiaTheme="majorEastAsia" w:hAnsiTheme="majorEastAsia"/>
          <w:sz w:val="26"/>
          <w:szCs w:val="26"/>
        </w:rPr>
        <w:t>(B)</w:t>
      </w:r>
      <w:r w:rsidR="00201155">
        <w:rPr>
          <w:rFonts w:asciiTheme="majorEastAsia" w:eastAsiaTheme="majorEastAsia" w:hAnsiTheme="majorEastAsia" w:hint="eastAsia"/>
          <w:sz w:val="26"/>
          <w:szCs w:val="26"/>
        </w:rPr>
        <w:t>保皇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派　</w:t>
      </w:r>
      <w:r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="00201155">
        <w:rPr>
          <w:rFonts w:asciiTheme="majorEastAsia" w:eastAsiaTheme="majorEastAsia" w:hAnsiTheme="majorEastAsia"/>
          <w:sz w:val="26"/>
          <w:szCs w:val="26"/>
        </w:rPr>
        <w:t>革命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派　</w:t>
      </w:r>
      <w:r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="00201155">
        <w:rPr>
          <w:rFonts w:asciiTheme="majorEastAsia" w:eastAsiaTheme="majorEastAsia" w:hAnsiTheme="majorEastAsia" w:hint="eastAsia"/>
          <w:sz w:val="26"/>
          <w:szCs w:val="26"/>
        </w:rPr>
        <w:t>守舊</w:t>
      </w:r>
      <w:r w:rsidRPr="00270EBE">
        <w:rPr>
          <w:rFonts w:asciiTheme="majorEastAsia" w:eastAsiaTheme="majorEastAsia" w:hAnsiTheme="majorEastAsia"/>
          <w:sz w:val="26"/>
          <w:szCs w:val="26"/>
        </w:rPr>
        <w:t>派</w:t>
      </w:r>
      <w:r w:rsidR="0007654D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資料二中提到「驅除</w:t>
      </w:r>
      <w:proofErr w:type="gramStart"/>
      <w:r w:rsidRPr="00270EBE">
        <w:rPr>
          <w:rFonts w:asciiTheme="majorEastAsia" w:eastAsiaTheme="majorEastAsia" w:hAnsiTheme="majorEastAsia" w:hint="eastAsia"/>
          <w:sz w:val="26"/>
          <w:szCs w:val="26"/>
        </w:rPr>
        <w:t>韃</w:t>
      </w:r>
      <w:proofErr w:type="gramEnd"/>
      <w:r w:rsidRPr="00270EBE">
        <w:rPr>
          <w:rFonts w:asciiTheme="majorEastAsia" w:eastAsiaTheme="majorEastAsia" w:hAnsiTheme="majorEastAsia" w:hint="eastAsia"/>
          <w:sz w:val="26"/>
          <w:szCs w:val="26"/>
        </w:rPr>
        <w:t>虜</w:t>
      </w:r>
      <w:r w:rsidR="005D1773">
        <w:rPr>
          <w:rFonts w:asciiTheme="majorEastAsia" w:eastAsiaTheme="majorEastAsia" w:hAnsiTheme="majorEastAsia" w:hint="eastAsia"/>
          <w:sz w:val="26"/>
          <w:szCs w:val="26"/>
        </w:rPr>
        <w:t>｣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，文中的「韃虜」所指為何？　</w:t>
      </w:r>
      <w:r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日本　</w:t>
      </w:r>
      <w:r w:rsidRPr="00270EBE">
        <w:rPr>
          <w:rFonts w:asciiTheme="majorEastAsia" w:eastAsiaTheme="majorEastAsia" w:hAnsiTheme="majorEastAsia"/>
          <w:sz w:val="26"/>
          <w:szCs w:val="26"/>
        </w:rPr>
        <w:t>(B)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英國　</w:t>
      </w:r>
      <w:r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俄國　</w:t>
      </w:r>
      <w:r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滿清。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)有關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以上兩則資料內容所引發的</w:t>
      </w:r>
      <w:r w:rsidRPr="00270EBE">
        <w:rPr>
          <w:rFonts w:asciiTheme="majorEastAsia" w:eastAsiaTheme="majorEastAsia" w:hAnsiTheme="majorEastAsia"/>
          <w:sz w:val="26"/>
          <w:szCs w:val="26"/>
        </w:rPr>
        <w:t>具體行動，下列何者正確？  (A)發起立憲運動，主張成立責任內閣   (B)曾發動護法運動討伐袁世凱  (C)</w:t>
      </w:r>
      <w:r w:rsidR="00DA1A1B">
        <w:rPr>
          <w:rFonts w:asciiTheme="majorEastAsia" w:eastAsiaTheme="majorEastAsia" w:hAnsiTheme="majorEastAsia"/>
          <w:sz w:val="26"/>
          <w:szCs w:val="26"/>
        </w:rPr>
        <w:t>同盟會於廣州發起黃花崗之役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 (D)反對鐵路國有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270EBE">
        <w:rPr>
          <w:rFonts w:asciiTheme="majorEastAsia" w:eastAsiaTheme="majorEastAsia" w:hAnsiTheme="majorEastAsia"/>
          <w:sz w:val="26"/>
          <w:szCs w:val="26"/>
        </w:rPr>
        <w:t>發起保路運動。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) 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以上兩則資料造成的結果具有其「不容抹滅」的意義，應為下列何者？　(A)終結中國兩千多年的帝制　(B)</w:t>
      </w:r>
      <w:r w:rsidR="0007654D">
        <w:rPr>
          <w:rFonts w:asciiTheme="majorEastAsia" w:eastAsiaTheme="majorEastAsia" w:hAnsiTheme="majorEastAsia" w:hint="eastAsia"/>
          <w:sz w:val="26"/>
          <w:szCs w:val="26"/>
        </w:rPr>
        <w:t>終結中國第一個草原民族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政權　(C)成為亞洲第一個君主立憲國　(D)</w:t>
      </w:r>
      <w:r w:rsidR="0007654D">
        <w:rPr>
          <w:rFonts w:asciiTheme="majorEastAsia" w:eastAsiaTheme="majorEastAsia" w:hAnsiTheme="majorEastAsia" w:hint="eastAsia"/>
          <w:sz w:val="26"/>
          <w:szCs w:val="26"/>
        </w:rPr>
        <w:t>成為當時國力最強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的亞洲國家。</w:t>
      </w:r>
    </w:p>
    <w:p w:rsidR="00B529A7" w:rsidRPr="00270EBE" w:rsidRDefault="00B529A7" w:rsidP="00270EBE">
      <w:pPr>
        <w:adjustRightInd w:val="0"/>
        <w:snapToGrid w:val="0"/>
        <w:spacing w:line="380" w:lineRule="exact"/>
        <w:ind w:left="360"/>
        <w:rPr>
          <w:rFonts w:asciiTheme="majorEastAsia" w:eastAsiaTheme="majorEastAsia" w:hAnsiTheme="majorEastAsia"/>
          <w:sz w:val="26"/>
          <w:szCs w:val="26"/>
        </w:rPr>
      </w:pPr>
    </w:p>
    <w:p w:rsidR="00B529A7" w:rsidRPr="005D1773" w:rsidRDefault="002C5BA5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●</w:t>
      </w:r>
      <w:r w:rsidR="00B529A7" w:rsidRPr="005D1773">
        <w:rPr>
          <w:rFonts w:ascii="標楷體" w:eastAsia="標楷體" w:hAnsi="標楷體"/>
          <w:sz w:val="26"/>
          <w:szCs w:val="26"/>
        </w:rPr>
        <w:t>題組二</w:t>
      </w:r>
    </w:p>
    <w:p w:rsidR="00B529A7" w:rsidRPr="00270EBE" w:rsidRDefault="00B529A7" w:rsidP="005D1773">
      <w:pPr>
        <w:adjustRightInd w:val="0"/>
        <w:snapToGrid w:val="0"/>
        <w:ind w:left="720"/>
        <w:rPr>
          <w:rFonts w:asciiTheme="majorEastAsia" w:eastAsiaTheme="majorEastAsia" w:hAnsiTheme="majorEastAsia"/>
          <w:sz w:val="26"/>
          <w:szCs w:val="26"/>
        </w:rPr>
      </w:pPr>
      <w:r w:rsidRPr="005D1773">
        <w:rPr>
          <w:rFonts w:ascii="標楷體" w:eastAsia="標楷體" w:hAnsi="標楷體" w:hint="eastAsia"/>
          <w:sz w:val="26"/>
          <w:szCs w:val="26"/>
        </w:rPr>
        <w:t>下列是某列強在民國4年向中國政府所提出的相關規範與中國當時的報紙廣告。請回答問題：</w:t>
      </w:r>
      <w:r w:rsidRPr="00270EBE">
        <w:rPr>
          <w:rFonts w:asciiTheme="majorEastAsia" w:eastAsiaTheme="majorEastAsia" w:hAnsiTheme="majorEastAsia"/>
          <w:noProof/>
          <w:sz w:val="26"/>
          <w:szCs w:val="26"/>
        </w:rPr>
        <w:drawing>
          <wp:inline distT="0" distB="0" distL="0" distR="0" wp14:anchorId="55EF14F1" wp14:editId="50033B04">
            <wp:extent cx="1944378" cy="17145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56699" cy="172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0EBE">
        <w:rPr>
          <w:rFonts w:asciiTheme="majorEastAsia" w:eastAsiaTheme="majorEastAsia" w:hAnsiTheme="majorEastAsia"/>
          <w:noProof/>
          <w:sz w:val="26"/>
          <w:szCs w:val="26"/>
        </w:rPr>
        <w:t xml:space="preserve"> </w:t>
      </w:r>
      <w:r w:rsidRPr="00270EBE">
        <w:rPr>
          <w:rFonts w:asciiTheme="majorEastAsia" w:eastAsiaTheme="majorEastAsia" w:hAnsiTheme="majorEastAsia"/>
          <w:noProof/>
          <w:sz w:val="26"/>
          <w:szCs w:val="26"/>
        </w:rPr>
        <w:drawing>
          <wp:inline distT="0" distB="0" distL="0" distR="0" wp14:anchorId="26FBDDA6" wp14:editId="2772F0F0">
            <wp:extent cx="4178300" cy="1763056"/>
            <wp:effectExtent l="0" t="0" r="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177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文中的□□所指的應是哪一個國家？　(A)俄國　(B)日本　(C)英國　(D)法國。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5D1773">
        <w:rPr>
          <w:rFonts w:asciiTheme="majorEastAsia" w:eastAsiaTheme="majorEastAsia" w:hAnsiTheme="majorEastAsia" w:hint="eastAsia"/>
          <w:sz w:val="26"/>
          <w:szCs w:val="26"/>
        </w:rPr>
        <w:t>承上題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，這個列強用怎樣的理由「繼承」德國在山東的利益？　(A)用金錢向德國買斷中國權益　(B)與德國簽訂經濟合作協定　(C)趁第一次世界大戰爆發向德國宣戰　(D)中國主動</w:t>
      </w:r>
      <w:r w:rsidR="00DA1A1B">
        <w:rPr>
          <w:rFonts w:asciiTheme="majorEastAsia" w:eastAsiaTheme="majorEastAsia" w:hAnsiTheme="majorEastAsia" w:hint="eastAsia"/>
          <w:sz w:val="26"/>
          <w:szCs w:val="26"/>
        </w:rPr>
        <w:t>將山東權益轉讓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)在此之前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德國為何會在山東享有特權？　</w:t>
      </w:r>
      <w:r w:rsidR="00764FC7" w:rsidRPr="00270EBE">
        <w:rPr>
          <w:rFonts w:asciiTheme="majorEastAsia" w:eastAsiaTheme="majorEastAsia" w:hAnsiTheme="majorEastAsia" w:hint="eastAsia"/>
          <w:sz w:val="26"/>
          <w:szCs w:val="26"/>
        </w:rPr>
        <w:t>(A)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協助清廷訓練新軍而獲得的贈與　</w:t>
      </w:r>
      <w:r w:rsidR="00764FC7" w:rsidRPr="00270EBE">
        <w:rPr>
          <w:rFonts w:asciiTheme="majorEastAsia" w:eastAsiaTheme="majorEastAsia" w:hAnsiTheme="majorEastAsia" w:hint="eastAsia"/>
          <w:sz w:val="26"/>
          <w:szCs w:val="26"/>
        </w:rPr>
        <w:t>(B)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中國</w:t>
      </w:r>
      <w:r w:rsidRPr="00270EBE">
        <w:rPr>
          <w:rFonts w:asciiTheme="majorEastAsia" w:eastAsiaTheme="majorEastAsia" w:hAnsiTheme="majorEastAsia"/>
          <w:sz w:val="26"/>
          <w:szCs w:val="26"/>
        </w:rPr>
        <w:t>在辛</w:t>
      </w:r>
      <w:proofErr w:type="gramStart"/>
      <w:r w:rsidRPr="00270EBE">
        <w:rPr>
          <w:rFonts w:asciiTheme="majorEastAsia" w:eastAsiaTheme="majorEastAsia" w:hAnsiTheme="majorEastAsia"/>
          <w:sz w:val="26"/>
          <w:szCs w:val="26"/>
        </w:rPr>
        <w:t>丑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 xml:space="preserve">和約割讓給德國　</w:t>
      </w:r>
      <w:r w:rsidR="00764FC7" w:rsidRPr="00270EBE">
        <w:rPr>
          <w:rFonts w:asciiTheme="majorEastAsia" w:eastAsiaTheme="majorEastAsia" w:hAnsiTheme="majorEastAsia" w:hint="eastAsia"/>
          <w:sz w:val="26"/>
          <w:szCs w:val="26"/>
        </w:rPr>
        <w:t>(C)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袁世凱為了稱帝而對列強所做的讓步　</w:t>
      </w:r>
      <w:r w:rsidR="00764FC7" w:rsidRPr="00270EBE">
        <w:rPr>
          <w:rFonts w:asciiTheme="majorEastAsia" w:eastAsiaTheme="majorEastAsia" w:hAnsiTheme="majorEastAsia" w:hint="eastAsia"/>
          <w:sz w:val="26"/>
          <w:szCs w:val="26"/>
        </w:rPr>
        <w:t>(D)</w:t>
      </w:r>
      <w:r w:rsidRPr="00270EBE">
        <w:rPr>
          <w:rFonts w:asciiTheme="majorEastAsia" w:eastAsiaTheme="majorEastAsia" w:hAnsiTheme="majorEastAsia"/>
          <w:sz w:val="26"/>
          <w:szCs w:val="26"/>
        </w:rPr>
        <w:t>從甲午戰爭後列強瓜分風潮中奪取利益。</w:t>
      </w:r>
    </w:p>
    <w:p w:rsidR="00B529A7" w:rsidRPr="00270EBE" w:rsidRDefault="005D1773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764FC7" w:rsidRPr="00270EBE">
        <w:rPr>
          <w:rFonts w:asciiTheme="majorEastAsia" w:eastAsiaTheme="majorEastAsia" w:hAnsiTheme="majorEastAsia"/>
          <w:sz w:val="26"/>
          <w:szCs w:val="26"/>
        </w:rPr>
        <w:t>當時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與</w:t>
      </w:r>
      <w:r w:rsidR="001D3FA3">
        <w:rPr>
          <w:rFonts w:asciiTheme="majorEastAsia" w:eastAsiaTheme="majorEastAsia" w:hAnsiTheme="majorEastAsia" w:hint="eastAsia"/>
          <w:sz w:val="26"/>
          <w:szCs w:val="26"/>
        </w:rPr>
        <w:t>文中列強簽下此一條約的在位總統為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何人？ (A)袁世凱　(B)溥儀　(C)孫中山　(D)段祺瑞。</w:t>
      </w:r>
    </w:p>
    <w:p w:rsidR="00B529A7" w:rsidRPr="00270EBE" w:rsidRDefault="00B529A7" w:rsidP="00270EBE">
      <w:pPr>
        <w:adjustRightInd w:val="0"/>
        <w:snapToGrid w:val="0"/>
        <w:spacing w:line="380" w:lineRule="exact"/>
        <w:ind w:left="720"/>
        <w:rPr>
          <w:rFonts w:asciiTheme="majorEastAsia" w:eastAsiaTheme="majorEastAsia" w:hAnsiTheme="majorEastAsia"/>
          <w:sz w:val="26"/>
          <w:szCs w:val="26"/>
        </w:rPr>
      </w:pPr>
    </w:p>
    <w:p w:rsidR="00B529A7" w:rsidRPr="005D1773" w:rsidRDefault="002C5BA5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●</w:t>
      </w:r>
      <w:r w:rsidR="00B529A7" w:rsidRPr="005D1773">
        <w:rPr>
          <w:rFonts w:ascii="標楷體" w:eastAsia="標楷體" w:hAnsi="標楷體"/>
          <w:sz w:val="26"/>
          <w:szCs w:val="26"/>
        </w:rPr>
        <w:t>題組三</w:t>
      </w:r>
    </w:p>
    <w:p w:rsidR="00B529A7" w:rsidRPr="005D1773" w:rsidRDefault="00B529A7" w:rsidP="00270EBE">
      <w:pPr>
        <w:widowControl/>
        <w:pBdr>
          <w:bottom w:val="single" w:sz="6" w:space="0" w:color="A2A9B1"/>
        </w:pBdr>
        <w:spacing w:after="60" w:line="380" w:lineRule="exact"/>
        <w:ind w:left="720"/>
        <w:outlineLvl w:val="0"/>
        <w:rPr>
          <w:rFonts w:ascii="標楷體" w:eastAsia="標楷體" w:hAnsi="標楷體" w:cs="Arial"/>
          <w:color w:val="202122"/>
          <w:kern w:val="0"/>
          <w:sz w:val="26"/>
          <w:szCs w:val="26"/>
        </w:rPr>
      </w:pPr>
      <w:r w:rsidRPr="005D1773">
        <w:rPr>
          <w:rFonts w:ascii="標楷體" w:eastAsia="標楷體" w:hAnsi="標楷體" w:cs="Arial"/>
          <w:color w:val="202122"/>
          <w:kern w:val="0"/>
          <w:sz w:val="26"/>
          <w:szCs w:val="26"/>
        </w:rPr>
        <w:t>下文為</w:t>
      </w:r>
      <w:r w:rsidRPr="005D1773">
        <w:rPr>
          <w:rFonts w:ascii="標楷體" w:eastAsia="標楷體" w:hAnsi="標楷體" w:cs="Arial"/>
          <w:color w:val="202122"/>
          <w:kern w:val="0"/>
          <w:sz w:val="26"/>
          <w:szCs w:val="26"/>
          <w:u w:val="wave"/>
        </w:rPr>
        <w:t>罪案之答辯書</w:t>
      </w:r>
      <w:r w:rsidRPr="005D1773">
        <w:rPr>
          <w:rFonts w:ascii="標楷體" w:eastAsia="標楷體" w:hAnsi="標楷體" w:cs="Arial"/>
          <w:color w:val="202122"/>
          <w:kern w:val="0"/>
          <w:sz w:val="26"/>
          <w:szCs w:val="26"/>
        </w:rPr>
        <w:t>的節錄內容</w:t>
      </w:r>
      <w:r w:rsidRPr="005D1773">
        <w:rPr>
          <w:rFonts w:ascii="標楷體" w:eastAsia="標楷體" w:hAnsi="標楷體" w:cs="Arial" w:hint="eastAsia"/>
          <w:color w:val="202122"/>
          <w:kern w:val="0"/>
          <w:sz w:val="26"/>
          <w:szCs w:val="26"/>
        </w:rPr>
        <w:t>：</w:t>
      </w:r>
    </w:p>
    <w:p w:rsidR="00B529A7" w:rsidRPr="005D1773" w:rsidRDefault="00B529A7" w:rsidP="00270EBE">
      <w:pPr>
        <w:pStyle w:val="Web"/>
        <w:shd w:val="clear" w:color="auto" w:fill="FFFFFF"/>
        <w:spacing w:before="120" w:beforeAutospacing="0" w:after="120" w:afterAutospacing="0" w:line="380" w:lineRule="exact"/>
        <w:ind w:left="720" w:firstLine="460"/>
        <w:rPr>
          <w:rFonts w:ascii="標楷體" w:eastAsia="標楷體" w:hAnsi="標楷體" w:cs="Arial"/>
          <w:color w:val="202122"/>
          <w:sz w:val="26"/>
          <w:szCs w:val="26"/>
        </w:rPr>
      </w:pPr>
      <w:r w:rsidRPr="005D1773">
        <w:rPr>
          <w:rFonts w:ascii="標楷體" w:eastAsia="標楷體" w:hAnsi="標楷體" w:cs="Arial"/>
          <w:color w:val="202122"/>
          <w:sz w:val="26"/>
          <w:szCs w:val="26"/>
        </w:rPr>
        <w:t>他們所非難本</w:t>
      </w:r>
      <w:proofErr w:type="gramStart"/>
      <w:r w:rsidRPr="005D1773">
        <w:rPr>
          <w:rFonts w:ascii="標楷體" w:eastAsia="標楷體" w:hAnsi="標楷體" w:cs="Arial"/>
          <w:color w:val="202122"/>
          <w:sz w:val="26"/>
          <w:szCs w:val="26"/>
        </w:rPr>
        <w:t>誌</w:t>
      </w:r>
      <w:proofErr w:type="gramEnd"/>
      <w:r w:rsidRPr="005D1773">
        <w:rPr>
          <w:rFonts w:ascii="標楷體" w:eastAsia="標楷體" w:hAnsi="標楷體" w:cs="Arial"/>
          <w:color w:val="202122"/>
          <w:sz w:val="26"/>
          <w:szCs w:val="26"/>
        </w:rPr>
        <w:t>的，無非是破壞孔教，破壞禮法，破壞國粹，破壞貞節，破壞舊倫理，破壞舊藝術，破壞舊宗教，破壞舊文學，破壞舊政治，這幾條罪案。這幾條罪案，本社同人</w:t>
      </w:r>
      <w:proofErr w:type="gramStart"/>
      <w:r w:rsidRPr="005D1773">
        <w:rPr>
          <w:rFonts w:ascii="標楷體" w:eastAsia="標楷體" w:hAnsi="標楷體" w:cs="Arial"/>
          <w:color w:val="202122"/>
          <w:sz w:val="26"/>
          <w:szCs w:val="26"/>
        </w:rPr>
        <w:t>當然直認不諱</w:t>
      </w:r>
      <w:proofErr w:type="gramEnd"/>
      <w:r w:rsidRPr="005D1773">
        <w:rPr>
          <w:rFonts w:ascii="標楷體" w:eastAsia="標楷體" w:hAnsi="標楷體" w:cs="Arial"/>
          <w:color w:val="202122"/>
          <w:sz w:val="26"/>
          <w:szCs w:val="26"/>
        </w:rPr>
        <w:t>。但是追本溯源，本</w:t>
      </w:r>
      <w:proofErr w:type="gramStart"/>
      <w:r w:rsidRPr="005D1773">
        <w:rPr>
          <w:rFonts w:ascii="標楷體" w:eastAsia="標楷體" w:hAnsi="標楷體" w:cs="Arial"/>
          <w:color w:val="202122"/>
          <w:sz w:val="26"/>
          <w:szCs w:val="26"/>
        </w:rPr>
        <w:t>誌</w:t>
      </w:r>
      <w:proofErr w:type="gramEnd"/>
      <w:r w:rsidRPr="005D1773">
        <w:rPr>
          <w:rFonts w:ascii="標楷體" w:eastAsia="標楷體" w:hAnsi="標楷體" w:cs="Arial"/>
          <w:color w:val="202122"/>
          <w:sz w:val="26"/>
          <w:szCs w:val="26"/>
        </w:rPr>
        <w:t>同人本來無罪，只因為擁護那德莫克拉西和賽因斯兩位先生，才犯了這幾條滔天的大罪，要擁護那德先生，便不得不反對孔教、禮法、貞節、舊倫理、舊政治；要擁護那賽先生，便不得不反對舊藝術、舊宗教；要擁護德先生又要擁護賽先生，便不得不反對國粹和舊文學。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此篇文章的作者最有可能為下列何人？　</w:t>
      </w:r>
      <w:r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="001D3FA3" w:rsidRPr="00270EBE">
        <w:rPr>
          <w:rFonts w:asciiTheme="majorEastAsia" w:eastAsiaTheme="majorEastAsia" w:hAnsiTheme="majorEastAsia" w:hint="eastAsia"/>
          <w:sz w:val="26"/>
          <w:szCs w:val="26"/>
        </w:rPr>
        <w:t>李鴻章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270EBE">
        <w:rPr>
          <w:rFonts w:asciiTheme="majorEastAsia" w:eastAsiaTheme="majorEastAsia" w:hAnsiTheme="majorEastAsia"/>
          <w:sz w:val="26"/>
          <w:szCs w:val="26"/>
        </w:rPr>
        <w:t>(B)</w:t>
      </w:r>
      <w:r w:rsidR="001D3FA3" w:rsidRPr="00270EBE">
        <w:rPr>
          <w:rFonts w:asciiTheme="majorEastAsia" w:eastAsiaTheme="majorEastAsia" w:hAnsiTheme="majorEastAsia" w:hint="eastAsia"/>
          <w:sz w:val="26"/>
          <w:szCs w:val="26"/>
        </w:rPr>
        <w:t>陳獨秀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="001D3FA3">
        <w:rPr>
          <w:rFonts w:asciiTheme="majorEastAsia" w:eastAsiaTheme="majorEastAsia" w:hAnsiTheme="majorEastAsia" w:hint="eastAsia"/>
          <w:sz w:val="26"/>
          <w:szCs w:val="26"/>
        </w:rPr>
        <w:t>袁世凱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康有為</w:t>
      </w:r>
    </w:p>
    <w:p w:rsidR="00B529A7" w:rsidRPr="00270EBE" w:rsidRDefault="00B529A7" w:rsidP="005D1773">
      <w:pPr>
        <w:numPr>
          <w:ilvl w:val="0"/>
          <w:numId w:val="1"/>
        </w:numPr>
        <w:adjustRightInd w:val="0"/>
        <w:snapToGrid w:val="0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此篇文章最早可能刊登在下列哪一本刊物中？</w:t>
      </w:r>
    </w:p>
    <w:p w:rsidR="00B529A7" w:rsidRPr="00270EBE" w:rsidRDefault="00B529A7" w:rsidP="005D1773">
      <w:pPr>
        <w:adjustRightInd w:val="0"/>
        <w:snapToGrid w:val="0"/>
        <w:ind w:left="720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noProof/>
          <w:sz w:val="26"/>
          <w:szCs w:val="26"/>
        </w:rPr>
        <w:drawing>
          <wp:inline distT="0" distB="0" distL="0" distR="0" wp14:anchorId="7F91F389" wp14:editId="1D38D27F">
            <wp:extent cx="4611370" cy="1357521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62693" cy="137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5D1773">
        <w:rPr>
          <w:rFonts w:asciiTheme="majorEastAsia" w:eastAsiaTheme="majorEastAsia" w:hAnsiTheme="majorEastAsia"/>
          <w:sz w:val="26"/>
          <w:szCs w:val="26"/>
        </w:rPr>
        <w:t>文中</w:t>
      </w:r>
      <w:r w:rsidRPr="00270EBE">
        <w:rPr>
          <w:rFonts w:asciiTheme="majorEastAsia" w:eastAsiaTheme="majorEastAsia" w:hAnsiTheme="majorEastAsia"/>
          <w:sz w:val="26"/>
          <w:szCs w:val="26"/>
        </w:rPr>
        <w:t>的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 xml:space="preserve">德先生和賽先生指的是？　</w:t>
      </w:r>
      <w:r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 xml:space="preserve">民主、革命　</w:t>
      </w:r>
      <w:r w:rsidRPr="00270EBE">
        <w:rPr>
          <w:rFonts w:asciiTheme="majorEastAsia" w:eastAsiaTheme="majorEastAsia" w:hAnsiTheme="majorEastAsia"/>
          <w:sz w:val="26"/>
          <w:szCs w:val="26"/>
        </w:rPr>
        <w:t>(B)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 xml:space="preserve">民主、工業　</w:t>
      </w:r>
      <w:r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>民主、</w:t>
      </w:r>
      <w:proofErr w:type="gramStart"/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 xml:space="preserve">科學　</w:t>
      </w:r>
      <w:proofErr w:type="gramEnd"/>
      <w:r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Pr="00270EBE">
        <w:rPr>
          <w:rFonts w:asciiTheme="majorEastAsia" w:eastAsiaTheme="majorEastAsia" w:hAnsiTheme="majorEastAsia"/>
          <w:color w:val="000000"/>
          <w:sz w:val="26"/>
          <w:szCs w:val="26"/>
        </w:rPr>
        <w:t>民族、民主。</w:t>
      </w:r>
    </w:p>
    <w:p w:rsidR="00B529A7" w:rsidRPr="00270EBE" w:rsidRDefault="00B529A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關於此篇文章的所要傳述的觀念，</w:t>
      </w:r>
      <w:r w:rsidR="00764FC7" w:rsidRPr="00270EBE">
        <w:rPr>
          <w:rFonts w:asciiTheme="majorEastAsia" w:eastAsiaTheme="majorEastAsia" w:hAnsiTheme="majorEastAsia" w:hint="eastAsia"/>
          <w:sz w:val="26"/>
          <w:szCs w:val="26"/>
        </w:rPr>
        <w:t>下列敘述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何者正確？　</w:t>
      </w:r>
      <w:r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強調傳統文化的重要性　</w:t>
      </w:r>
      <w:r w:rsidRPr="00270EBE">
        <w:rPr>
          <w:rFonts w:asciiTheme="majorEastAsia" w:eastAsiaTheme="majorEastAsia" w:hAnsiTheme="majorEastAsia"/>
          <w:sz w:val="26"/>
          <w:szCs w:val="26"/>
        </w:rPr>
        <w:t>(B)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認為寫作以傳達孔孟禮教為主旨　</w:t>
      </w:r>
      <w:r w:rsidRPr="00270EBE">
        <w:rPr>
          <w:rFonts w:asciiTheme="majorEastAsia" w:eastAsiaTheme="majorEastAsia" w:hAnsiTheme="majorEastAsia"/>
          <w:sz w:val="26"/>
          <w:szCs w:val="26"/>
        </w:rPr>
        <w:t>(C)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認為文言文的地位較其他體裁高　</w:t>
      </w:r>
      <w:r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打破禮教束縛，促成思想解放。</w:t>
      </w:r>
    </w:p>
    <w:p w:rsidR="00B529A7" w:rsidRPr="00270EBE" w:rsidRDefault="00764FC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)當時因為此篇文章所引發的風潮</w:t>
      </w:r>
      <w:r w:rsidRPr="0007654D">
        <w:rPr>
          <w:rFonts w:asciiTheme="majorEastAsia" w:eastAsiaTheme="majorEastAsia" w:hAnsiTheme="majorEastAsia"/>
          <w:b/>
          <w:sz w:val="26"/>
          <w:szCs w:val="26"/>
          <w:u w:val="double"/>
        </w:rPr>
        <w:t>並未</w:t>
      </w:r>
      <w:r w:rsidRPr="00270EBE">
        <w:rPr>
          <w:rFonts w:asciiTheme="majorEastAsia" w:eastAsiaTheme="majorEastAsia" w:hAnsiTheme="majorEastAsia"/>
          <w:sz w:val="26"/>
          <w:szCs w:val="26"/>
        </w:rPr>
        <w:t>造成何種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影響？ (A)男女同校共學  (B)</w:t>
      </w:r>
      <w:r w:rsidRPr="00270EBE">
        <w:rPr>
          <w:rFonts w:asciiTheme="majorEastAsia" w:eastAsiaTheme="majorEastAsia" w:hAnsiTheme="majorEastAsia"/>
          <w:sz w:val="26"/>
          <w:szCs w:val="26"/>
        </w:rPr>
        <w:t>激發立憲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運動  (C)</w:t>
      </w:r>
      <w:r w:rsidR="001D3FA3">
        <w:rPr>
          <w:rFonts w:asciiTheme="majorEastAsia" w:eastAsiaTheme="majorEastAsia" w:hAnsiTheme="majorEastAsia"/>
          <w:sz w:val="26"/>
          <w:szCs w:val="26"/>
        </w:rPr>
        <w:t>共產主義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傳入中國  (D)西方學說大量引進。</w:t>
      </w:r>
    </w:p>
    <w:p w:rsidR="00B529A7" w:rsidRPr="00270EBE" w:rsidRDefault="00B529A7" w:rsidP="00270EBE">
      <w:pPr>
        <w:adjustRightInd w:val="0"/>
        <w:snapToGrid w:val="0"/>
        <w:spacing w:line="380" w:lineRule="exact"/>
        <w:ind w:left="720"/>
        <w:rPr>
          <w:rFonts w:asciiTheme="majorEastAsia" w:eastAsiaTheme="majorEastAsia" w:hAnsiTheme="majorEastAsia"/>
          <w:sz w:val="26"/>
          <w:szCs w:val="26"/>
        </w:rPr>
      </w:pPr>
    </w:p>
    <w:p w:rsidR="00B529A7" w:rsidRPr="005D1773" w:rsidRDefault="002C5BA5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●</w:t>
      </w:r>
      <w:r w:rsidR="00B529A7" w:rsidRPr="005D1773">
        <w:rPr>
          <w:rFonts w:ascii="標楷體" w:eastAsia="標楷體" w:hAnsi="標楷體"/>
          <w:sz w:val="26"/>
          <w:szCs w:val="26"/>
        </w:rPr>
        <w:t>題組四</w:t>
      </w:r>
    </w:p>
    <w:p w:rsidR="00B529A7" w:rsidRPr="005D1773" w:rsidRDefault="00B529A7" w:rsidP="00270EBE">
      <w:pPr>
        <w:pStyle w:val="a9"/>
        <w:adjustRightInd w:val="0"/>
        <w:snapToGrid w:val="0"/>
        <w:spacing w:line="380" w:lineRule="exact"/>
        <w:ind w:leftChars="0" w:left="720"/>
        <w:rPr>
          <w:rFonts w:ascii="標楷體" w:eastAsia="標楷體" w:hAnsi="標楷體"/>
          <w:sz w:val="26"/>
          <w:szCs w:val="26"/>
        </w:rPr>
      </w:pPr>
      <w:r w:rsidRPr="005D1773">
        <w:rPr>
          <w:rFonts w:ascii="標楷體" w:eastAsia="標楷體" w:hAnsi="標楷體"/>
          <w:sz w:val="26"/>
          <w:szCs w:val="26"/>
        </w:rPr>
        <w:t>民國</w:t>
      </w:r>
      <w:r w:rsidR="00764FC7" w:rsidRPr="005D1773">
        <w:rPr>
          <w:rFonts w:ascii="標楷體" w:eastAsia="標楷體" w:hAnsi="標楷體"/>
          <w:sz w:val="26"/>
          <w:szCs w:val="26"/>
        </w:rPr>
        <w:t>6</w:t>
      </w:r>
      <w:r w:rsidRPr="005D1773">
        <w:rPr>
          <w:rFonts w:ascii="標楷體" w:eastAsia="標楷體" w:hAnsi="標楷體"/>
          <w:sz w:val="26"/>
          <w:szCs w:val="26"/>
        </w:rPr>
        <w:t>年，孫中山以大元帥名義發布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《</w:t>
      </w:r>
      <w:proofErr w:type="gramEnd"/>
      <w:r w:rsidRPr="005D1773">
        <w:rPr>
          <w:rFonts w:ascii="MS Gothic" w:eastAsia="MS Gothic" w:hAnsi="MS Gothic" w:cs="MS Gothic" w:hint="eastAsia"/>
          <w:sz w:val="26"/>
          <w:szCs w:val="26"/>
        </w:rPr>
        <w:t>▢▢▢</w:t>
      </w:r>
      <w:r w:rsidR="00764FC7" w:rsidRPr="005D1773">
        <w:rPr>
          <w:rFonts w:ascii="標楷體" w:eastAsia="標楷體" w:hAnsi="標楷體"/>
          <w:sz w:val="26"/>
          <w:szCs w:val="26"/>
        </w:rPr>
        <w:t>偽政府亂國盜權罪之通令》，請閱讀以下資料</w:t>
      </w:r>
      <w:r w:rsidRPr="005D1773">
        <w:rPr>
          <w:rFonts w:ascii="標楷體" w:eastAsia="標楷體" w:hAnsi="標楷體"/>
          <w:sz w:val="26"/>
          <w:szCs w:val="26"/>
        </w:rPr>
        <w:t xml:space="preserve">回答問題： </w:t>
      </w:r>
    </w:p>
    <w:p w:rsidR="00B529A7" w:rsidRPr="005D1773" w:rsidRDefault="00B529A7" w:rsidP="00270EBE">
      <w:pPr>
        <w:pStyle w:val="a9"/>
        <w:adjustRightInd w:val="0"/>
        <w:snapToGrid w:val="0"/>
        <w:spacing w:line="380" w:lineRule="exact"/>
        <w:ind w:leftChars="0" w:left="720"/>
        <w:rPr>
          <w:rFonts w:ascii="標楷體" w:eastAsia="標楷體" w:hAnsi="標楷體"/>
          <w:sz w:val="26"/>
          <w:szCs w:val="26"/>
        </w:rPr>
      </w:pPr>
      <w:r w:rsidRPr="005D1773">
        <w:rPr>
          <w:rFonts w:ascii="標楷體" w:eastAsia="標楷體" w:hAnsi="標楷體"/>
          <w:sz w:val="26"/>
          <w:szCs w:val="26"/>
        </w:rPr>
        <w:t>「大元帥令</w:t>
      </w:r>
      <w:r w:rsidRPr="005D1773">
        <w:rPr>
          <w:rFonts w:ascii="標楷體" w:eastAsia="標楷體" w:hAnsi="標楷體" w:hint="eastAsia"/>
          <w:sz w:val="26"/>
          <w:szCs w:val="26"/>
        </w:rPr>
        <w:t>：</w:t>
      </w:r>
      <w:r w:rsidRPr="005D1773">
        <w:rPr>
          <w:rFonts w:ascii="標楷體" w:eastAsia="標楷體" w:hAnsi="標楷體"/>
          <w:sz w:val="26"/>
          <w:szCs w:val="26"/>
        </w:rPr>
        <w:t xml:space="preserve"> </w:t>
      </w:r>
    </w:p>
    <w:p w:rsidR="00B529A7" w:rsidRPr="005D1773" w:rsidRDefault="00B529A7" w:rsidP="00270EBE">
      <w:pPr>
        <w:pStyle w:val="a9"/>
        <w:adjustRightInd w:val="0"/>
        <w:snapToGrid w:val="0"/>
        <w:spacing w:line="380" w:lineRule="exact"/>
        <w:ind w:leftChars="0" w:left="720"/>
        <w:rPr>
          <w:rFonts w:ascii="標楷體" w:eastAsia="標楷體" w:hAnsi="標楷體"/>
          <w:sz w:val="26"/>
          <w:szCs w:val="26"/>
        </w:rPr>
      </w:pPr>
      <w:r w:rsidRPr="005D1773">
        <w:rPr>
          <w:rFonts w:ascii="標楷體" w:eastAsia="標楷體" w:hAnsi="標楷體"/>
          <w:sz w:val="26"/>
          <w:szCs w:val="26"/>
        </w:rPr>
        <w:t>洪惟我中華民國之成立，實成立於南京臨時政府成立之日…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…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 xml:space="preserve"> 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孰意往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>者袁世凱包藏禍心，既經本大元帥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辭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>臨時大總統之職，而被選為繼任之人，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乃敢蔑視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>立法機關，嗾使北京兵變，強參議院遷地以就之…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…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>雖號稱共和，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而心實不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>承認人民為主權者無非自恃兵力，以為主權不難盜竊而得，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卒敢叛國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>稱帝，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而身竟不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>旋踵而滅。…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…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 xml:space="preserve"> 自袁世凱死，黎大總統依法繼任後，國會為</w:t>
      </w:r>
      <w:r w:rsidRPr="005D1773">
        <w:rPr>
          <w:rFonts w:ascii="MS Gothic" w:eastAsia="MS Gothic" w:hAnsi="MS Gothic" w:cs="MS Gothic" w:hint="eastAsia"/>
          <w:sz w:val="26"/>
          <w:szCs w:val="26"/>
        </w:rPr>
        <w:t>▢▢▢</w:t>
      </w:r>
      <w:r w:rsidRPr="005D1773">
        <w:rPr>
          <w:rFonts w:ascii="標楷體" w:eastAsia="標楷體" w:hAnsi="標楷體"/>
          <w:sz w:val="26"/>
          <w:szCs w:val="26"/>
        </w:rPr>
        <w:t>所棄絕而不得恢復者。」</w:t>
      </w:r>
    </w:p>
    <w:p w:rsidR="00B529A7" w:rsidRPr="00270EBE" w:rsidRDefault="00764FC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關於上文中所提到孫中山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辭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>臨時大總統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而袁世凱被選為繼任之人的原因，下列何者正確？ (A)袁世凱以強勢兵力鎮壓革命行動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，使革命功敗垂成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 (B)袁世凱以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逼迫清帝退位</w:t>
      </w:r>
      <w:proofErr w:type="gramEnd"/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作為與臨時政府議和條件  (C)袁世凱制定臨時約法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限制孫中山的總統權力  (D)袁世凱發起二次革命，以便於獨攬大權。 </w:t>
      </w:r>
    </w:p>
    <w:p w:rsidR="001D3FA3" w:rsidRDefault="00764FC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lastRenderedPageBreak/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「袁世凱包藏禍心…</w:t>
      </w:r>
      <w:proofErr w:type="gramStart"/>
      <w:r w:rsidR="00B529A7" w:rsidRPr="00270EBE">
        <w:rPr>
          <w:rFonts w:asciiTheme="majorEastAsia" w:eastAsiaTheme="majorEastAsia" w:hAnsiTheme="majorEastAsia"/>
          <w:sz w:val="26"/>
          <w:szCs w:val="26"/>
        </w:rPr>
        <w:t>…卒敢叛國</w:t>
      </w:r>
      <w:proofErr w:type="gramEnd"/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稱帝」，關於此段內容所提及的史事，下列敘述何者正確？ </w:t>
      </w:r>
    </w:p>
    <w:p w:rsidR="00B529A7" w:rsidRPr="00270EBE" w:rsidRDefault="00B529A7" w:rsidP="001D3FA3">
      <w:pPr>
        <w:adjustRightInd w:val="0"/>
        <w:snapToGrid w:val="0"/>
        <w:spacing w:line="380" w:lineRule="exact"/>
        <w:ind w:left="720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(A)國民黨發動的二次革命失敗後，中國進入軍閥亂政時期  (B)袁世凱在位時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270EBE">
        <w:rPr>
          <w:rFonts w:asciiTheme="majorEastAsia" w:eastAsiaTheme="majorEastAsia" w:hAnsiTheme="majorEastAsia"/>
          <w:sz w:val="26"/>
          <w:szCs w:val="26"/>
        </w:rPr>
        <w:t>中國宣布參加第一次世界大戰  (C)袁世凱以武力擁戴溥儀登基為帝  (D)袁世凱製造支持帝制的輿論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將民國改成帝國。 </w:t>
      </w:r>
    </w:p>
    <w:p w:rsidR="00B529A7" w:rsidRPr="00270EBE" w:rsidRDefault="00764FC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孫中山在文中因</w:t>
      </w:r>
      <w:r w:rsidR="00B529A7" w:rsidRPr="00270EBE">
        <w:rPr>
          <w:rFonts w:ascii="MS Gothic" w:eastAsia="MS Gothic" w:hAnsi="MS Gothic" w:cs="MS Gothic" w:hint="eastAsia"/>
          <w:sz w:val="26"/>
          <w:szCs w:val="26"/>
        </w:rPr>
        <w:t>▢▢▢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棄絕國會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號召國會議員南下另組軍政府，請問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：文中的</w:t>
      </w:r>
      <w:r w:rsidR="00B529A7" w:rsidRPr="00270EBE">
        <w:rPr>
          <w:rFonts w:ascii="MS Gothic" w:eastAsia="MS Gothic" w:hAnsi="MS Gothic" w:cs="MS Gothic" w:hint="eastAsia"/>
          <w:sz w:val="26"/>
          <w:szCs w:val="26"/>
        </w:rPr>
        <w:t>▢▢▢</w:t>
      </w:r>
      <w:r w:rsidR="00B529A7" w:rsidRPr="00270EBE">
        <w:rPr>
          <w:rFonts w:ascii="新細明體" w:hAnsi="新細明體" w:cs="新細明體" w:hint="eastAsia"/>
          <w:sz w:val="26"/>
          <w:szCs w:val="26"/>
        </w:rPr>
        <w:t>為何人？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軍政府位於何處？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(A)袁世凱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、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南京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 (B)段祺瑞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、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北京 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(C)段祺瑞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、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廣州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 (D)張作霖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、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廣州。</w:t>
      </w:r>
    </w:p>
    <w:p w:rsidR="00B529A7" w:rsidRPr="00270EBE" w:rsidRDefault="00764FC7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在孫中山發布此一通令後，中國的政治發展陷入哪一種局面？ 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義和團</w:t>
      </w:r>
      <w:r w:rsidR="00B529A7" w:rsidRPr="00270EBE">
        <w:rPr>
          <w:rFonts w:asciiTheme="majorEastAsia" w:eastAsiaTheme="majorEastAsia" w:hAnsiTheme="majorEastAsia"/>
          <w:color w:val="000000"/>
          <w:sz w:val="26"/>
          <w:szCs w:val="26"/>
        </w:rPr>
        <w:t>出現</w:t>
      </w:r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，</w:t>
      </w:r>
      <w:r w:rsidR="00B529A7" w:rsidRPr="00270EBE">
        <w:rPr>
          <w:rFonts w:asciiTheme="majorEastAsia" w:eastAsiaTheme="majorEastAsia" w:hAnsiTheme="majorEastAsia"/>
          <w:color w:val="000000"/>
          <w:sz w:val="26"/>
          <w:szCs w:val="26"/>
        </w:rPr>
        <w:t>號召扶清滅洋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 (B)中國出現南北分裂的局面  (C)</w:t>
      </w:r>
      <w:r w:rsidR="00B529A7" w:rsidRPr="00270EBE">
        <w:rPr>
          <w:rFonts w:asciiTheme="majorEastAsia" w:eastAsiaTheme="majorEastAsia" w:hAnsiTheme="majorEastAsia" w:hint="eastAsia"/>
          <w:color w:val="000000"/>
          <w:sz w:val="26"/>
          <w:szCs w:val="26"/>
        </w:rPr>
        <w:t>立憲派</w:t>
      </w:r>
      <w:r w:rsidR="00B529A7" w:rsidRPr="00270EBE">
        <w:rPr>
          <w:rFonts w:asciiTheme="majorEastAsia" w:eastAsiaTheme="majorEastAsia" w:hAnsiTheme="majorEastAsia"/>
          <w:color w:val="000000"/>
          <w:sz w:val="26"/>
          <w:szCs w:val="26"/>
        </w:rPr>
        <w:t>組織皇族內閣對抗革命黨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 (D)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>日本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聯合張作霖在東北建立共產政權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。</w:t>
      </w:r>
    </w:p>
    <w:p w:rsidR="00B529A7" w:rsidRPr="00270EBE" w:rsidRDefault="00B529A7" w:rsidP="00270EBE">
      <w:pPr>
        <w:adjustRightInd w:val="0"/>
        <w:snapToGrid w:val="0"/>
        <w:spacing w:line="380" w:lineRule="exact"/>
        <w:ind w:left="720"/>
        <w:rPr>
          <w:rFonts w:asciiTheme="majorEastAsia" w:eastAsiaTheme="majorEastAsia" w:hAnsiTheme="majorEastAsia"/>
          <w:sz w:val="26"/>
          <w:szCs w:val="26"/>
        </w:rPr>
      </w:pPr>
    </w:p>
    <w:p w:rsidR="00B529A7" w:rsidRPr="005D1773" w:rsidRDefault="002C5BA5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●</w:t>
      </w:r>
      <w:r w:rsidR="00B529A7" w:rsidRPr="005D1773">
        <w:rPr>
          <w:rFonts w:ascii="標楷體" w:eastAsia="標楷體" w:hAnsi="標楷體"/>
          <w:sz w:val="26"/>
          <w:szCs w:val="26"/>
        </w:rPr>
        <w:t>題組五</w:t>
      </w:r>
    </w:p>
    <w:p w:rsidR="00B529A7" w:rsidRPr="005D1773" w:rsidRDefault="00270EBE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 w:rsidRPr="005D1773">
        <w:rPr>
          <w:rFonts w:ascii="標楷體" w:eastAsia="標楷體" w:hAnsi="標楷體"/>
          <w:sz w:val="26"/>
          <w:szCs w:val="26"/>
        </w:rPr>
        <w:t>除了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週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>休二日之外，</w:t>
      </w:r>
      <w:r w:rsidR="00B529A7" w:rsidRPr="005D1773">
        <w:rPr>
          <w:rFonts w:ascii="標楷體" w:eastAsia="標楷體" w:hAnsi="標楷體"/>
          <w:sz w:val="26"/>
          <w:szCs w:val="26"/>
        </w:rPr>
        <w:t>還有許多的國家節日，有些有放假，例如：開國紀念日（陽曆1月1日）、端午節（農曆5月5日）、國慶日（</w:t>
      </w:r>
      <w:r w:rsidRPr="005D1773">
        <w:rPr>
          <w:rFonts w:ascii="標楷體" w:eastAsia="標楷體" w:hAnsi="標楷體"/>
          <w:sz w:val="26"/>
          <w:szCs w:val="26"/>
        </w:rPr>
        <w:t>陽曆</w:t>
      </w:r>
      <w:r w:rsidR="00B529A7" w:rsidRPr="005D1773">
        <w:rPr>
          <w:rFonts w:ascii="標楷體" w:eastAsia="標楷體" w:hAnsi="標楷體"/>
          <w:sz w:val="26"/>
          <w:szCs w:val="26"/>
        </w:rPr>
        <w:t>10 月 10 日）…</w:t>
      </w:r>
      <w:proofErr w:type="gramStart"/>
      <w:r w:rsidR="00B529A7" w:rsidRPr="005D1773">
        <w:rPr>
          <w:rFonts w:ascii="標楷體" w:eastAsia="標楷體" w:hAnsi="標楷體"/>
          <w:sz w:val="26"/>
          <w:szCs w:val="26"/>
        </w:rPr>
        <w:t>…</w:t>
      </w:r>
      <w:proofErr w:type="gramEnd"/>
      <w:r w:rsidR="00B529A7" w:rsidRPr="005D1773">
        <w:rPr>
          <w:rFonts w:ascii="標楷體" w:eastAsia="標楷體" w:hAnsi="標楷體"/>
          <w:sz w:val="26"/>
          <w:szCs w:val="26"/>
        </w:rPr>
        <w:t>；有些節日只紀念不放假，例如：青年節（</w:t>
      </w:r>
      <w:r w:rsidRPr="005D1773">
        <w:rPr>
          <w:rFonts w:ascii="標楷體" w:eastAsia="標楷體" w:hAnsi="標楷體"/>
          <w:sz w:val="26"/>
          <w:szCs w:val="26"/>
        </w:rPr>
        <w:t>陽曆</w:t>
      </w:r>
      <w:r w:rsidR="00B529A7" w:rsidRPr="005D1773">
        <w:rPr>
          <w:rFonts w:ascii="標楷體" w:eastAsia="標楷體" w:hAnsi="標楷體"/>
          <w:sz w:val="26"/>
          <w:szCs w:val="26"/>
        </w:rPr>
        <w:t>3月29日）、元宵節（農曆1月</w:t>
      </w:r>
      <w:r w:rsidR="00B529A7" w:rsidRPr="005D1773">
        <w:rPr>
          <w:rFonts w:ascii="標楷體" w:eastAsia="標楷體" w:hAnsi="標楷體" w:hint="eastAsia"/>
          <w:sz w:val="26"/>
          <w:szCs w:val="26"/>
        </w:rPr>
        <w:t>1</w:t>
      </w:r>
      <w:r w:rsidR="00B529A7" w:rsidRPr="005D1773">
        <w:rPr>
          <w:rFonts w:ascii="標楷體" w:eastAsia="標楷體" w:hAnsi="標楷體"/>
          <w:sz w:val="26"/>
          <w:szCs w:val="26"/>
        </w:rPr>
        <w:t>5日）…</w:t>
      </w:r>
      <w:proofErr w:type="gramStart"/>
      <w:r w:rsidR="00B529A7" w:rsidRPr="005D1773">
        <w:rPr>
          <w:rFonts w:ascii="標楷體" w:eastAsia="標楷體" w:hAnsi="標楷體"/>
          <w:sz w:val="26"/>
          <w:szCs w:val="26"/>
        </w:rPr>
        <w:t>…</w:t>
      </w:r>
      <w:proofErr w:type="gramEnd"/>
      <w:r w:rsidR="00B529A7" w:rsidRPr="005D1773">
        <w:rPr>
          <w:rFonts w:ascii="標楷體" w:eastAsia="標楷體" w:hAnsi="標楷體"/>
          <w:sz w:val="26"/>
          <w:szCs w:val="26"/>
        </w:rPr>
        <w:t xml:space="preserve"> 節日的由來原因各有不同，例如：傳統民俗文化、重大歷史事件、宗教…</w:t>
      </w:r>
      <w:proofErr w:type="gramStart"/>
      <w:r w:rsidR="00B529A7" w:rsidRPr="005D1773">
        <w:rPr>
          <w:rFonts w:ascii="標楷體" w:eastAsia="標楷體" w:hAnsi="標楷體"/>
          <w:sz w:val="26"/>
          <w:szCs w:val="26"/>
        </w:rPr>
        <w:t>…</w:t>
      </w:r>
      <w:proofErr w:type="gramEnd"/>
      <w:r w:rsidR="00B529A7" w:rsidRPr="005D1773">
        <w:rPr>
          <w:rFonts w:ascii="標楷體" w:eastAsia="標楷體" w:hAnsi="標楷體"/>
          <w:sz w:val="26"/>
          <w:szCs w:val="26"/>
        </w:rPr>
        <w:t xml:space="preserve">，請回答下列問題： </w:t>
      </w:r>
    </w:p>
    <w:p w:rsidR="00B529A7" w:rsidRPr="00270EBE" w:rsidRDefault="00270EBE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中國不再以帝王年號</w:t>
      </w:r>
      <w:r w:rsidR="001D3FA3">
        <w:rPr>
          <w:rFonts w:asciiTheme="majorEastAsia" w:eastAsiaTheme="majorEastAsia" w:hAnsiTheme="majorEastAsia" w:hint="eastAsia"/>
          <w:sz w:val="26"/>
          <w:szCs w:val="26"/>
        </w:rPr>
        <w:t>紀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年，開始出現</w:t>
      </w:r>
      <w:r w:rsidR="001D3FA3">
        <w:rPr>
          <w:rFonts w:asciiTheme="majorEastAsia" w:eastAsiaTheme="majorEastAsia" w:hAnsiTheme="majorEastAsia" w:hint="eastAsia"/>
          <w:sz w:val="26"/>
          <w:szCs w:val="26"/>
        </w:rPr>
        <w:t>星期制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與使用國曆，與下列何事有關？ 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(A)清末推動自強運動 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(B)中華民國臨時政府建立  (C)袁世凱恢復帝制  (D)新文化運動的推廣。</w:t>
      </w:r>
    </w:p>
    <w:p w:rsidR="00B529A7" w:rsidRPr="00270EBE" w:rsidRDefault="00270EBE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與國慶日由來的相關歷史事件，下列敘述何者正確？  (A)革命勢力以武力攻入北京後，宣統皇帝才退位 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(B)袁世凱趁機取代清帝國</w:t>
      </w:r>
      <w:r w:rsidR="001D3FA3">
        <w:rPr>
          <w:rFonts w:asciiTheme="majorEastAsia" w:eastAsiaTheme="majorEastAsia" w:hAnsiTheme="majorEastAsia" w:hint="eastAsia"/>
          <w:sz w:val="26"/>
          <w:szCs w:val="26"/>
        </w:rPr>
        <w:t>稱帝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(C)武昌起事後，各地立憲派人士紛紛轉而響應 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(D)國慶日是為了紀念孫中山在武昌就職為臨時大總統。</w:t>
      </w:r>
    </w:p>
    <w:p w:rsidR="00B529A7" w:rsidRPr="00270EBE" w:rsidRDefault="00270EBE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青年節的由來與下列何事有關？  (A)保路運動 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(B)辛亥革命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(C)黃花岡之役 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(D)新文化運動。</w:t>
      </w:r>
    </w:p>
    <w:p w:rsidR="00B529A7" w:rsidRPr="00270EBE" w:rsidRDefault="00B529A7" w:rsidP="00270EBE">
      <w:pPr>
        <w:adjustRightInd w:val="0"/>
        <w:snapToGrid w:val="0"/>
        <w:spacing w:line="380" w:lineRule="exact"/>
        <w:ind w:left="720"/>
        <w:rPr>
          <w:rFonts w:asciiTheme="majorEastAsia" w:eastAsiaTheme="majorEastAsia" w:hAnsiTheme="majorEastAsia"/>
          <w:sz w:val="26"/>
          <w:szCs w:val="26"/>
        </w:rPr>
      </w:pPr>
    </w:p>
    <w:p w:rsidR="00B529A7" w:rsidRPr="005D1773" w:rsidRDefault="002C5BA5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●</w:t>
      </w:r>
      <w:r w:rsidR="00B529A7" w:rsidRPr="005D1773">
        <w:rPr>
          <w:rFonts w:ascii="標楷體" w:eastAsia="標楷體" w:hAnsi="標楷體"/>
          <w:sz w:val="26"/>
          <w:szCs w:val="26"/>
        </w:rPr>
        <w:t>題組六</w:t>
      </w:r>
    </w:p>
    <w:p w:rsidR="00B529A7" w:rsidRPr="005D1773" w:rsidRDefault="00270EBE" w:rsidP="00270EBE">
      <w:pPr>
        <w:adjustRightInd w:val="0"/>
        <w:snapToGrid w:val="0"/>
        <w:spacing w:line="380" w:lineRule="exact"/>
        <w:ind w:left="720"/>
        <w:rPr>
          <w:rFonts w:ascii="標楷體" w:eastAsia="標楷體" w:hAnsi="標楷體"/>
          <w:sz w:val="26"/>
          <w:szCs w:val="26"/>
        </w:rPr>
      </w:pPr>
      <w:r w:rsidRPr="005D1773">
        <w:rPr>
          <w:rFonts w:ascii="標楷體" w:eastAsia="標楷體" w:hAnsi="標楷體" w:hint="eastAsia"/>
          <w:sz w:val="26"/>
          <w:szCs w:val="26"/>
        </w:rPr>
        <w:t>以下是一段</w:t>
      </w:r>
      <w:r w:rsidR="00B529A7" w:rsidRPr="005D1773">
        <w:rPr>
          <w:rFonts w:ascii="標楷體" w:eastAsia="標楷體" w:hAnsi="標楷體" w:hint="eastAsia"/>
          <w:sz w:val="26"/>
          <w:szCs w:val="26"/>
        </w:rPr>
        <w:t>民國初年關於某一運動的報導：「抗議者認為，雖然日本可能屬於在大戰中獲勝的一方，但中國也加入了協約國的行列。更何況，美國總統威爾遜已在西元1918年呼籲開啟一個民族「自決」的新時代。看來凡爾賽宮正在醞釀的事情，好像是又一個外國列強欺凌中國的例子。他們對本國領導人更為</w:t>
      </w:r>
      <w:proofErr w:type="gramStart"/>
      <w:r w:rsidR="00B529A7" w:rsidRPr="005D1773">
        <w:rPr>
          <w:rFonts w:ascii="標楷體" w:eastAsia="標楷體" w:hAnsi="標楷體" w:hint="eastAsia"/>
          <w:sz w:val="26"/>
          <w:szCs w:val="26"/>
        </w:rPr>
        <w:t>不滿，</w:t>
      </w:r>
      <w:proofErr w:type="gramEnd"/>
      <w:r w:rsidR="00B529A7" w:rsidRPr="005D1773">
        <w:rPr>
          <w:rFonts w:ascii="標楷體" w:eastAsia="標楷體" w:hAnsi="標楷體" w:hint="eastAsia"/>
          <w:sz w:val="26"/>
          <w:szCs w:val="26"/>
        </w:rPr>
        <w:t>認為那些統治中國的軍人是腐敗的獨裁者，未能守護好中國的國土。」請問：</w:t>
      </w:r>
    </w:p>
    <w:p w:rsidR="00B529A7" w:rsidRPr="00270EBE" w:rsidRDefault="00270EBE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關於上述內容，下列何者正確？　(A)抗議者的身分應為中國共產黨員　(B)此事件刺激了新文化運動的誕生　(C)文中未能守護的領土應是東北　(D)抗議行動最早由北京大學的學生發起。</w:t>
      </w:r>
    </w:p>
    <w:p w:rsidR="00B529A7" w:rsidRPr="00270EBE" w:rsidRDefault="00270EBE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文中報導的運動對中國造成巨大影響，請問：下列敘述何者正確？　(A)中國以戰敗國的身分，被迫接受不平等條約　 (B)</w:t>
      </w:r>
      <w:r w:rsidR="00B529A7" w:rsidRPr="00270EBE">
        <w:rPr>
          <w:rFonts w:asciiTheme="majorEastAsia" w:eastAsiaTheme="majorEastAsia" w:hAnsiTheme="majorEastAsia"/>
          <w:color w:val="000000"/>
          <w:sz w:val="26"/>
          <w:szCs w:val="26"/>
        </w:rPr>
        <w:t>削弱人民對國家和民族的認同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(C)知識分子對共和失望，轉而支持帝制　(D)中國代表</w:t>
      </w:r>
      <w:r w:rsidR="00B529A7" w:rsidRPr="00270EBE">
        <w:rPr>
          <w:rFonts w:asciiTheme="majorEastAsia" w:eastAsiaTheme="majorEastAsia" w:hAnsiTheme="majorEastAsia"/>
          <w:color w:val="000000"/>
          <w:sz w:val="26"/>
          <w:szCs w:val="26"/>
        </w:rPr>
        <w:t>拒簽和約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B529A7" w:rsidRPr="00270EBE" w:rsidRDefault="00270EBE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文中受到民眾批判「統治中國的軍人」是指哪一個政府的官員？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(A)</w:t>
      </w:r>
      <w:r w:rsidR="001D3FA3">
        <w:rPr>
          <w:rFonts w:asciiTheme="majorEastAsia" w:eastAsiaTheme="majorEastAsia" w:hAnsiTheme="majorEastAsia"/>
          <w:sz w:val="26"/>
          <w:szCs w:val="26"/>
        </w:rPr>
        <w:t>北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京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(B)廣州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(C)武昌</w:t>
      </w:r>
      <w:r w:rsidRPr="00270EBE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(D)</w:t>
      </w:r>
      <w:r w:rsidR="001D3FA3">
        <w:rPr>
          <w:rFonts w:asciiTheme="majorEastAsia" w:eastAsiaTheme="majorEastAsia" w:hAnsiTheme="majorEastAsia"/>
          <w:sz w:val="26"/>
          <w:szCs w:val="26"/>
        </w:rPr>
        <w:t>南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京。</w:t>
      </w:r>
    </w:p>
    <w:p w:rsidR="00B529A7" w:rsidRPr="00270EBE" w:rsidRDefault="00B529A7" w:rsidP="00270EBE">
      <w:pPr>
        <w:pStyle w:val="a9"/>
        <w:adjustRightInd w:val="0"/>
        <w:snapToGrid w:val="0"/>
        <w:spacing w:line="380" w:lineRule="exact"/>
        <w:ind w:leftChars="0" w:left="720"/>
        <w:rPr>
          <w:rFonts w:asciiTheme="majorEastAsia" w:eastAsiaTheme="majorEastAsia" w:hAnsiTheme="majorEastAsia"/>
          <w:sz w:val="26"/>
          <w:szCs w:val="26"/>
        </w:rPr>
      </w:pPr>
    </w:p>
    <w:p w:rsidR="00B529A7" w:rsidRPr="005D1773" w:rsidRDefault="002C5BA5" w:rsidP="00270EBE">
      <w:pPr>
        <w:pStyle w:val="a9"/>
        <w:adjustRightInd w:val="0"/>
        <w:snapToGrid w:val="0"/>
        <w:spacing w:line="380" w:lineRule="exact"/>
        <w:ind w:leftChars="0" w:left="720"/>
        <w:rPr>
          <w:rFonts w:ascii="標楷體" w:eastAsia="標楷體" w:hAnsi="標楷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●</w:t>
      </w:r>
      <w:r w:rsidR="00B529A7" w:rsidRPr="005D1773">
        <w:rPr>
          <w:rFonts w:ascii="標楷體" w:eastAsia="標楷體" w:hAnsi="標楷體"/>
          <w:sz w:val="26"/>
          <w:szCs w:val="26"/>
        </w:rPr>
        <w:t>題組七</w:t>
      </w:r>
    </w:p>
    <w:p w:rsidR="00B529A7" w:rsidRPr="001D3FA3" w:rsidRDefault="00B529A7" w:rsidP="001D3FA3">
      <w:pPr>
        <w:pStyle w:val="a9"/>
        <w:adjustRightInd w:val="0"/>
        <w:snapToGrid w:val="0"/>
        <w:spacing w:line="380" w:lineRule="exact"/>
        <w:ind w:leftChars="0" w:left="720"/>
        <w:rPr>
          <w:rFonts w:ascii="標楷體" w:eastAsia="標楷體" w:hAnsi="標楷體"/>
          <w:sz w:val="26"/>
          <w:szCs w:val="26"/>
        </w:rPr>
      </w:pPr>
      <w:r w:rsidRPr="005D1773">
        <w:rPr>
          <w:rFonts w:ascii="標楷體" w:eastAsia="標楷體" w:hAnsi="標楷體"/>
          <w:sz w:val="26"/>
          <w:szCs w:val="26"/>
        </w:rPr>
        <w:t xml:space="preserve">許多世界知名的童話故事都出自安徒生手中，包括《賣火柴的小女孩》、《醜小鴨》、《豌豆公主》和《國王的新衣》。 1835年，安徒生的童話故事《講給孩子們聽的故事》( </w:t>
      </w:r>
      <w:proofErr w:type="spellStart"/>
      <w:r w:rsidRPr="005D1773">
        <w:rPr>
          <w:rFonts w:ascii="標楷體" w:eastAsia="標楷體" w:hAnsi="標楷體"/>
          <w:sz w:val="26"/>
          <w:szCs w:val="26"/>
        </w:rPr>
        <w:t>Eventyr</w:t>
      </w:r>
      <w:proofErr w:type="spellEnd"/>
      <w:r w:rsidRPr="005D1773">
        <w:rPr>
          <w:rFonts w:ascii="標楷體" w:eastAsia="標楷體" w:hAnsi="標楷體"/>
          <w:sz w:val="26"/>
          <w:szCs w:val="26"/>
        </w:rPr>
        <w:t xml:space="preserve">, </w:t>
      </w:r>
      <w:proofErr w:type="spellStart"/>
      <w:r w:rsidRPr="005D1773">
        <w:rPr>
          <w:rFonts w:ascii="標楷體" w:eastAsia="標楷體" w:hAnsi="標楷體"/>
          <w:sz w:val="26"/>
          <w:szCs w:val="26"/>
        </w:rPr>
        <w:t>fortalte</w:t>
      </w:r>
      <w:proofErr w:type="spellEnd"/>
      <w:r w:rsidRPr="005D1773">
        <w:rPr>
          <w:rFonts w:ascii="標楷體" w:eastAsia="標楷體" w:hAnsi="標楷體"/>
          <w:sz w:val="26"/>
          <w:szCs w:val="26"/>
        </w:rPr>
        <w:t xml:space="preserve"> for </w:t>
      </w:r>
      <w:proofErr w:type="spellStart"/>
      <w:r w:rsidRPr="005D1773">
        <w:rPr>
          <w:rFonts w:ascii="標楷體" w:eastAsia="標楷體" w:hAnsi="標楷體"/>
          <w:sz w:val="26"/>
          <w:szCs w:val="26"/>
        </w:rPr>
        <w:t>Børn</w:t>
      </w:r>
      <w:proofErr w:type="spellEnd"/>
      <w:r w:rsidRPr="005D1773">
        <w:rPr>
          <w:rFonts w:ascii="標楷體" w:eastAsia="標楷體" w:hAnsi="標楷體"/>
          <w:sz w:val="26"/>
          <w:szCs w:val="26"/>
        </w:rPr>
        <w:t xml:space="preserve"> )首度出版；可是，要</w:t>
      </w:r>
      <w:proofErr w:type="gramStart"/>
      <w:r w:rsidRPr="005D1773">
        <w:rPr>
          <w:rFonts w:ascii="標楷體" w:eastAsia="標楷體" w:hAnsi="標楷體"/>
          <w:sz w:val="26"/>
          <w:szCs w:val="26"/>
        </w:rPr>
        <w:t>一</w:t>
      </w:r>
      <w:proofErr w:type="gramEnd"/>
      <w:r w:rsidRPr="005D1773">
        <w:rPr>
          <w:rFonts w:ascii="標楷體" w:eastAsia="標楷體" w:hAnsi="標楷體"/>
          <w:sz w:val="26"/>
          <w:szCs w:val="26"/>
        </w:rPr>
        <w:t>直到二十世紀，安徒生的童話故事在市面上才開始出現中文翻譯版。</w:t>
      </w:r>
      <w:r w:rsidRPr="001D3FA3">
        <w:rPr>
          <w:rFonts w:ascii="標楷體" w:eastAsia="標楷體" w:hAnsi="標楷體"/>
          <w:sz w:val="26"/>
          <w:szCs w:val="26"/>
        </w:rPr>
        <w:t>周作人所翻譯的〈皇帝之新衣〉在《域外小說集》的</w:t>
      </w:r>
      <w:r w:rsidRPr="001D3FA3">
        <w:rPr>
          <w:rFonts w:ascii="標楷體" w:eastAsia="標楷體" w:hAnsi="標楷體" w:hint="eastAsia"/>
          <w:sz w:val="26"/>
          <w:szCs w:val="26"/>
        </w:rPr>
        <w:t>1</w:t>
      </w:r>
      <w:r w:rsidRPr="001D3FA3">
        <w:rPr>
          <w:rFonts w:ascii="標楷體" w:eastAsia="標楷體" w:hAnsi="標楷體"/>
          <w:sz w:val="26"/>
          <w:szCs w:val="26"/>
        </w:rPr>
        <w:t>920年的版本才有收錄此篇。</w:t>
      </w:r>
    </w:p>
    <w:p w:rsidR="00B529A7" w:rsidRPr="00270EBE" w:rsidRDefault="00270EBE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民國初年，中國許多傳統觀念逐漸產生了變化。請問：下列何者可以反映出民國初年的社會變遷現象？</w:t>
      </w:r>
      <w:r w:rsidR="005D1773">
        <w:rPr>
          <w:rFonts w:asciiTheme="majorEastAsia" w:eastAsiaTheme="majorEastAsia" w:hAnsiTheme="majorEastAsia"/>
          <w:sz w:val="26"/>
          <w:szCs w:val="26"/>
        </w:rPr>
        <w:t xml:space="preserve"> 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 xml:space="preserve"> (A)以白話文創作的兒童故事書大量出現  (B)男女授受不親的觀念仍然牢不可破  (C)通過科舉成為進士的人數越來越多  (D)婦女高</w:t>
      </w:r>
      <w:r w:rsidRPr="00270EBE">
        <w:rPr>
          <w:rFonts w:asciiTheme="majorEastAsia" w:eastAsiaTheme="majorEastAsia" w:hAnsiTheme="majorEastAsia"/>
          <w:sz w:val="26"/>
          <w:szCs w:val="26"/>
        </w:rPr>
        <w:t>唱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「男主外、女主內」</w:t>
      </w:r>
      <w:r w:rsidRPr="00270EBE">
        <w:rPr>
          <w:rFonts w:asciiTheme="majorEastAsia" w:eastAsiaTheme="majorEastAsia" w:hAnsiTheme="majorEastAsia"/>
          <w:sz w:val="26"/>
          <w:szCs w:val="26"/>
        </w:rPr>
        <w:t>的新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主張。</w:t>
      </w:r>
    </w:p>
    <w:p w:rsidR="00B529A7" w:rsidRPr="00270EBE" w:rsidRDefault="00270EBE" w:rsidP="00270EBE">
      <w:pPr>
        <w:numPr>
          <w:ilvl w:val="0"/>
          <w:numId w:val="1"/>
        </w:numPr>
        <w:adjustRightInd w:val="0"/>
        <w:snapToGrid w:val="0"/>
        <w:spacing w:line="380" w:lineRule="exact"/>
        <w:rPr>
          <w:rFonts w:asciiTheme="majorEastAsia" w:eastAsiaTheme="majorEastAsia" w:hAnsiTheme="majorEastAsia"/>
          <w:sz w:val="26"/>
          <w:szCs w:val="26"/>
        </w:rPr>
      </w:pPr>
      <w:r w:rsidRPr="00270EBE">
        <w:rPr>
          <w:rFonts w:asciiTheme="majorEastAsia" w:eastAsiaTheme="majorEastAsia" w:hAnsiTheme="majorEastAsia"/>
          <w:sz w:val="26"/>
          <w:szCs w:val="26"/>
        </w:rPr>
        <w:t>(</w:t>
      </w:r>
      <w:r w:rsidRPr="00270EBE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Pr="00270EBE">
        <w:rPr>
          <w:rFonts w:asciiTheme="majorEastAsia" w:eastAsiaTheme="majorEastAsia" w:hAnsiTheme="majorEastAsia"/>
          <w:sz w:val="26"/>
          <w:szCs w:val="26"/>
        </w:rPr>
        <w:t>)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周作人是最早介紹安徒生給中國讀者的翻譯家之一，他在民國初年時，就能挖掘兒童的個性，研究兒童心理和兒童文學，提倡「承認兒童的世界」。請問下列何者可能會是周作人的主張或作品特色？  (A)他認為兒童就是「小的大人」  (B)他認為可藉由童話將成人世界的規矩傳輸給兒童  (C)他所翻譯的西方童話多以文言文為主  (D)</w:t>
      </w:r>
      <w:r w:rsidR="001200D4">
        <w:rPr>
          <w:rFonts w:asciiTheme="majorEastAsia" w:eastAsiaTheme="majorEastAsia" w:hAnsiTheme="majorEastAsia"/>
          <w:sz w:val="26"/>
          <w:szCs w:val="26"/>
        </w:rPr>
        <w:t>他</w:t>
      </w:r>
      <w:bookmarkStart w:id="0" w:name="_GoBack"/>
      <w:bookmarkEnd w:id="0"/>
      <w:r w:rsidR="00B529A7" w:rsidRPr="00270EBE">
        <w:rPr>
          <w:rFonts w:asciiTheme="majorEastAsia" w:eastAsiaTheme="majorEastAsia" w:hAnsiTheme="majorEastAsia"/>
          <w:sz w:val="26"/>
          <w:szCs w:val="26"/>
        </w:rPr>
        <w:t>強調兒童本位</w:t>
      </w:r>
      <w:r w:rsidR="00B529A7" w:rsidRPr="00270EBE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B529A7" w:rsidRPr="00270EBE">
        <w:rPr>
          <w:rFonts w:asciiTheme="majorEastAsia" w:eastAsiaTheme="majorEastAsia" w:hAnsiTheme="majorEastAsia"/>
          <w:sz w:val="26"/>
          <w:szCs w:val="26"/>
        </w:rPr>
        <w:t>重視兒童發展能力。</w:t>
      </w:r>
    </w:p>
    <w:p w:rsidR="00E54B29" w:rsidRPr="00270EBE" w:rsidRDefault="00E54B29" w:rsidP="00270EBE">
      <w:pPr>
        <w:spacing w:line="380" w:lineRule="exact"/>
        <w:jc w:val="both"/>
        <w:rPr>
          <w:rFonts w:asciiTheme="majorEastAsia" w:eastAsiaTheme="majorEastAsia" w:hAnsiTheme="majorEastAsia"/>
          <w:sz w:val="26"/>
          <w:szCs w:val="26"/>
        </w:rPr>
      </w:pPr>
    </w:p>
    <w:sectPr w:rsidR="00E54B29" w:rsidRPr="00270EBE" w:rsidSect="00B529A7">
      <w:type w:val="continuous"/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A58" w:rsidRDefault="001A6A58" w:rsidP="000A2BBE">
      <w:r>
        <w:separator/>
      </w:r>
    </w:p>
  </w:endnote>
  <w:endnote w:type="continuationSeparator" w:id="0">
    <w:p w:rsidR="001A6A58" w:rsidRDefault="001A6A58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419788"/>
      <w:docPartObj>
        <w:docPartGallery w:val="Page Numbers (Bottom of Page)"/>
        <w:docPartUnique/>
      </w:docPartObj>
    </w:sdtPr>
    <w:sdtContent>
      <w:p w:rsidR="0007654D" w:rsidRDefault="000765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0D4" w:rsidRPr="001200D4">
          <w:rPr>
            <w:noProof/>
            <w:lang w:val="zh-TW"/>
          </w:rPr>
          <w:t>1</w:t>
        </w:r>
        <w:r>
          <w:fldChar w:fldCharType="end"/>
        </w:r>
      </w:p>
    </w:sdtContent>
  </w:sdt>
  <w:p w:rsidR="0007654D" w:rsidRDefault="0007654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A58" w:rsidRDefault="001A6A58" w:rsidP="000A2BBE">
      <w:r>
        <w:separator/>
      </w:r>
    </w:p>
  </w:footnote>
  <w:footnote w:type="continuationSeparator" w:id="0">
    <w:p w:rsidR="001A6A58" w:rsidRDefault="001A6A58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A5CA4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1232A"/>
    <w:rsid w:val="000312AB"/>
    <w:rsid w:val="00035A1E"/>
    <w:rsid w:val="0007654D"/>
    <w:rsid w:val="000A2BBE"/>
    <w:rsid w:val="000B49C1"/>
    <w:rsid w:val="00107985"/>
    <w:rsid w:val="001122A4"/>
    <w:rsid w:val="001200D4"/>
    <w:rsid w:val="00124D52"/>
    <w:rsid w:val="001314A5"/>
    <w:rsid w:val="0014256F"/>
    <w:rsid w:val="00181CF8"/>
    <w:rsid w:val="00185036"/>
    <w:rsid w:val="001A6A58"/>
    <w:rsid w:val="001B4A24"/>
    <w:rsid w:val="001B66AD"/>
    <w:rsid w:val="001C29F2"/>
    <w:rsid w:val="001C7E93"/>
    <w:rsid w:val="001D3FA3"/>
    <w:rsid w:val="001D711D"/>
    <w:rsid w:val="001E0E4E"/>
    <w:rsid w:val="001E5437"/>
    <w:rsid w:val="00201155"/>
    <w:rsid w:val="0022710E"/>
    <w:rsid w:val="0023443F"/>
    <w:rsid w:val="002354F6"/>
    <w:rsid w:val="00237D1E"/>
    <w:rsid w:val="0024366F"/>
    <w:rsid w:val="00270EBE"/>
    <w:rsid w:val="002836F5"/>
    <w:rsid w:val="002C5BA5"/>
    <w:rsid w:val="002E429F"/>
    <w:rsid w:val="00316CE2"/>
    <w:rsid w:val="003249BC"/>
    <w:rsid w:val="003359E4"/>
    <w:rsid w:val="003C6C4B"/>
    <w:rsid w:val="003E4D52"/>
    <w:rsid w:val="004412DA"/>
    <w:rsid w:val="004451E9"/>
    <w:rsid w:val="00447A71"/>
    <w:rsid w:val="004661E4"/>
    <w:rsid w:val="004A5A84"/>
    <w:rsid w:val="004C23E2"/>
    <w:rsid w:val="004D3DA1"/>
    <w:rsid w:val="004F2E8B"/>
    <w:rsid w:val="004F3A33"/>
    <w:rsid w:val="00522BFD"/>
    <w:rsid w:val="0052422E"/>
    <w:rsid w:val="00556606"/>
    <w:rsid w:val="005A50F9"/>
    <w:rsid w:val="005A5265"/>
    <w:rsid w:val="005D1773"/>
    <w:rsid w:val="005E3547"/>
    <w:rsid w:val="005E57ED"/>
    <w:rsid w:val="005F4D97"/>
    <w:rsid w:val="005F65FF"/>
    <w:rsid w:val="00613FD7"/>
    <w:rsid w:val="006C39EA"/>
    <w:rsid w:val="006C6067"/>
    <w:rsid w:val="006E7D5E"/>
    <w:rsid w:val="00745FE9"/>
    <w:rsid w:val="00764FC7"/>
    <w:rsid w:val="00766B1D"/>
    <w:rsid w:val="00770968"/>
    <w:rsid w:val="00786F32"/>
    <w:rsid w:val="007A4C64"/>
    <w:rsid w:val="007B0F25"/>
    <w:rsid w:val="007F3386"/>
    <w:rsid w:val="007F5DA3"/>
    <w:rsid w:val="00812DAB"/>
    <w:rsid w:val="00821AAC"/>
    <w:rsid w:val="00877844"/>
    <w:rsid w:val="008821A2"/>
    <w:rsid w:val="00894871"/>
    <w:rsid w:val="00956168"/>
    <w:rsid w:val="00993887"/>
    <w:rsid w:val="009D3AB7"/>
    <w:rsid w:val="009D3ACA"/>
    <w:rsid w:val="009E5183"/>
    <w:rsid w:val="00A07E6B"/>
    <w:rsid w:val="00A12155"/>
    <w:rsid w:val="00A14253"/>
    <w:rsid w:val="00A169F9"/>
    <w:rsid w:val="00A44F54"/>
    <w:rsid w:val="00A87287"/>
    <w:rsid w:val="00A95B31"/>
    <w:rsid w:val="00AB5070"/>
    <w:rsid w:val="00AF1368"/>
    <w:rsid w:val="00AF3717"/>
    <w:rsid w:val="00B10D12"/>
    <w:rsid w:val="00B17E81"/>
    <w:rsid w:val="00B4094D"/>
    <w:rsid w:val="00B529A7"/>
    <w:rsid w:val="00BC0869"/>
    <w:rsid w:val="00BD025C"/>
    <w:rsid w:val="00BE28CB"/>
    <w:rsid w:val="00BE417E"/>
    <w:rsid w:val="00BF3720"/>
    <w:rsid w:val="00C004E9"/>
    <w:rsid w:val="00C00C68"/>
    <w:rsid w:val="00C0770B"/>
    <w:rsid w:val="00CC4C0E"/>
    <w:rsid w:val="00D045BF"/>
    <w:rsid w:val="00D85C32"/>
    <w:rsid w:val="00DA0AB6"/>
    <w:rsid w:val="00DA1A1B"/>
    <w:rsid w:val="00E3234D"/>
    <w:rsid w:val="00E54B29"/>
    <w:rsid w:val="00F04CA7"/>
    <w:rsid w:val="00F107BB"/>
    <w:rsid w:val="00F205F2"/>
    <w:rsid w:val="00F30EBD"/>
    <w:rsid w:val="00F92E7A"/>
    <w:rsid w:val="00FA0240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Web">
    <w:name w:val="Normal (Web)"/>
    <w:basedOn w:val="a"/>
    <w:uiPriority w:val="99"/>
    <w:unhideWhenUsed/>
    <w:rsid w:val="00B529A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B529A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char國中題目"/>
    <w:rsid w:val="00B529A7"/>
    <w:rPr>
      <w:rFonts w:ascii="Times New Roman" w:eastAsia="新細明體" w:hAnsi="Times New Roman" w:cs="Times New Roman"/>
      <w:b w:val="0"/>
      <w:i w:val="0"/>
      <w:snapToGrid w:val="0"/>
      <w:color w:val="000000"/>
      <w:w w:val="100"/>
      <w:kern w:val="0"/>
      <w:sz w:val="24"/>
      <w:u w:val="none"/>
    </w:rPr>
  </w:style>
  <w:style w:type="paragraph" w:styleId="aa">
    <w:name w:val="Balloon Text"/>
    <w:basedOn w:val="a"/>
    <w:link w:val="ab"/>
    <w:rsid w:val="000B49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0B49C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5649</Words>
  <Characters>841</Characters>
  <Application>Microsoft Office Word</Application>
  <DocSecurity>0</DocSecurity>
  <Lines>7</Lines>
  <Paragraphs>12</Paragraphs>
  <ScaleCrop>false</ScaleCrop>
  <Company>Microsoft</Company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Nick-K401U</cp:lastModifiedBy>
  <cp:revision>24</cp:revision>
  <cp:lastPrinted>2024-03-20T01:27:00Z</cp:lastPrinted>
  <dcterms:created xsi:type="dcterms:W3CDTF">2020-09-17T07:48:00Z</dcterms:created>
  <dcterms:modified xsi:type="dcterms:W3CDTF">2024-03-20T03:39:00Z</dcterms:modified>
</cp:coreProperties>
</file>