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EC393" w14:textId="67FCE562" w:rsidR="00775A19" w:rsidRPr="00937E15" w:rsidRDefault="00775A19" w:rsidP="00B7251A">
      <w:pPr>
        <w:spacing w:after="0" w:line="360" w:lineRule="exact"/>
        <w:ind w:left="160" w:hangingChars="50" w:hanging="160"/>
        <w:jc w:val="distribute"/>
        <w:rPr>
          <w:rFonts w:ascii="微軟正黑體" w:eastAsia="微軟正黑體" w:hAnsi="微軟正黑體"/>
          <w:color w:val="000000" w:themeColor="text1"/>
          <w:sz w:val="32"/>
          <w:szCs w:val="32"/>
        </w:rPr>
      </w:pPr>
      <w:r w:rsidRPr="00937E15">
        <w:rPr>
          <w:rFonts w:ascii="微軟正黑體" w:eastAsia="微軟正黑體" w:hAnsi="微軟正黑體" w:hint="eastAsia"/>
          <w:b/>
          <w:bCs/>
          <w:color w:val="000000" w:themeColor="text1"/>
          <w:sz w:val="32"/>
          <w:szCs w:val="32"/>
        </w:rPr>
        <w:t>桃園市立大有國民中學114學年度第二學期第三次評量試卷</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17"/>
        <w:gridCol w:w="1283"/>
        <w:gridCol w:w="895"/>
        <w:gridCol w:w="895"/>
        <w:gridCol w:w="2333"/>
        <w:gridCol w:w="897"/>
        <w:gridCol w:w="1076"/>
        <w:gridCol w:w="1052"/>
        <w:gridCol w:w="1997"/>
        <w:gridCol w:w="897"/>
        <w:gridCol w:w="1078"/>
      </w:tblGrid>
      <w:tr w:rsidR="00937E15" w:rsidRPr="00937E15" w14:paraId="453CC711" w14:textId="77777777" w:rsidTr="00B321E7">
        <w:trPr>
          <w:cantSplit/>
          <w:trHeight w:val="741"/>
        </w:trPr>
        <w:tc>
          <w:tcPr>
            <w:tcW w:w="273" w:type="pct"/>
            <w:vAlign w:val="center"/>
          </w:tcPr>
          <w:p w14:paraId="6A11AA61" w14:textId="77777777" w:rsidR="00775A19" w:rsidRPr="00937E15" w:rsidRDefault="00775A19" w:rsidP="00B7251A">
            <w:pPr>
              <w:spacing w:after="0" w:line="360" w:lineRule="exact"/>
              <w:ind w:left="120" w:hangingChars="50" w:hanging="120"/>
              <w:jc w:val="center"/>
              <w:rPr>
                <w:rFonts w:ascii="微軟正黑體" w:eastAsia="微軟正黑體" w:hAnsi="微軟正黑體"/>
                <w:color w:val="000000" w:themeColor="text1"/>
              </w:rPr>
            </w:pPr>
            <w:r w:rsidRPr="00937E15">
              <w:rPr>
                <w:rFonts w:ascii="微軟正黑體" w:eastAsia="微軟正黑體" w:hAnsi="微軟正黑體" w:hint="eastAsia"/>
                <w:color w:val="000000" w:themeColor="text1"/>
              </w:rPr>
              <w:t>年 級</w:t>
            </w:r>
          </w:p>
        </w:tc>
        <w:tc>
          <w:tcPr>
            <w:tcW w:w="489" w:type="pct"/>
            <w:vAlign w:val="center"/>
          </w:tcPr>
          <w:p w14:paraId="42C22C1F" w14:textId="77777777" w:rsidR="00775A19" w:rsidRPr="00937E15" w:rsidRDefault="00775A19" w:rsidP="00B7251A">
            <w:pPr>
              <w:spacing w:after="0" w:line="360" w:lineRule="exact"/>
              <w:ind w:left="120" w:hangingChars="50" w:hanging="120"/>
              <w:jc w:val="center"/>
              <w:rPr>
                <w:rFonts w:ascii="微軟正黑體" w:eastAsia="微軟正黑體" w:hAnsi="微軟正黑體"/>
                <w:b/>
                <w:color w:val="000000" w:themeColor="text1"/>
              </w:rPr>
            </w:pPr>
            <w:r w:rsidRPr="00937E15">
              <w:rPr>
                <w:rFonts w:ascii="微軟正黑體" w:eastAsia="微軟正黑體" w:hAnsi="微軟正黑體" w:hint="eastAsia"/>
                <w:b/>
                <w:color w:val="000000" w:themeColor="text1"/>
              </w:rPr>
              <w:t>七年級</w:t>
            </w:r>
          </w:p>
        </w:tc>
        <w:tc>
          <w:tcPr>
            <w:tcW w:w="341" w:type="pct"/>
          </w:tcPr>
          <w:p w14:paraId="2E2375C8" w14:textId="77777777" w:rsidR="00775A19" w:rsidRPr="00937E15" w:rsidRDefault="00775A19" w:rsidP="00B7251A">
            <w:pPr>
              <w:spacing w:after="0" w:line="360" w:lineRule="exact"/>
              <w:ind w:left="120" w:hangingChars="50" w:hanging="120"/>
              <w:rPr>
                <w:rFonts w:ascii="微軟正黑體" w:eastAsia="微軟正黑體" w:hAnsi="微軟正黑體"/>
                <w:color w:val="000000" w:themeColor="text1"/>
              </w:rPr>
            </w:pPr>
          </w:p>
        </w:tc>
        <w:tc>
          <w:tcPr>
            <w:tcW w:w="341" w:type="pct"/>
            <w:vAlign w:val="center"/>
          </w:tcPr>
          <w:p w14:paraId="216A4F4D" w14:textId="77777777" w:rsidR="00775A19" w:rsidRPr="00937E15" w:rsidRDefault="00775A19" w:rsidP="00B7251A">
            <w:pPr>
              <w:spacing w:after="0" w:line="360" w:lineRule="exact"/>
              <w:ind w:left="120" w:hangingChars="50" w:hanging="120"/>
              <w:jc w:val="center"/>
              <w:rPr>
                <w:rFonts w:ascii="微軟正黑體" w:eastAsia="微軟正黑體" w:hAnsi="微軟正黑體"/>
                <w:color w:val="000000" w:themeColor="text1"/>
              </w:rPr>
            </w:pPr>
            <w:r w:rsidRPr="00937E15">
              <w:rPr>
                <w:rFonts w:ascii="微軟正黑體" w:eastAsia="微軟正黑體" w:hAnsi="微軟正黑體" w:hint="eastAsia"/>
                <w:color w:val="000000" w:themeColor="text1"/>
              </w:rPr>
              <w:t>考 試</w:t>
            </w:r>
          </w:p>
          <w:p w14:paraId="0671080E" w14:textId="77777777" w:rsidR="00775A19" w:rsidRPr="00937E15" w:rsidRDefault="00775A19" w:rsidP="00B7251A">
            <w:pPr>
              <w:spacing w:after="0" w:line="360" w:lineRule="exact"/>
              <w:ind w:left="120" w:hangingChars="50" w:hanging="120"/>
              <w:jc w:val="center"/>
              <w:rPr>
                <w:rFonts w:ascii="微軟正黑體" w:eastAsia="微軟正黑體" w:hAnsi="微軟正黑體"/>
                <w:color w:val="000000" w:themeColor="text1"/>
              </w:rPr>
            </w:pPr>
            <w:r w:rsidRPr="00937E15">
              <w:rPr>
                <w:rFonts w:ascii="微軟正黑體" w:eastAsia="微軟正黑體" w:hAnsi="微軟正黑體" w:hint="eastAsia"/>
                <w:color w:val="000000" w:themeColor="text1"/>
              </w:rPr>
              <w:t>科 目</w:t>
            </w:r>
          </w:p>
        </w:tc>
        <w:tc>
          <w:tcPr>
            <w:tcW w:w="1641" w:type="pct"/>
            <w:gridSpan w:val="3"/>
            <w:vAlign w:val="center"/>
          </w:tcPr>
          <w:p w14:paraId="394EB4B6" w14:textId="77777777" w:rsidR="00775A19" w:rsidRPr="00937E15" w:rsidRDefault="00775A19" w:rsidP="00B7251A">
            <w:pPr>
              <w:spacing w:after="0" w:line="360" w:lineRule="exact"/>
              <w:ind w:left="120" w:hangingChars="50" w:hanging="120"/>
              <w:jc w:val="center"/>
              <w:rPr>
                <w:rFonts w:ascii="微軟正黑體" w:eastAsia="微軟正黑體" w:hAnsi="微軟正黑體"/>
                <w:b/>
                <w:color w:val="000000" w:themeColor="text1"/>
              </w:rPr>
            </w:pPr>
            <w:r w:rsidRPr="00937E15">
              <w:rPr>
                <w:rFonts w:ascii="微軟正黑體" w:eastAsia="微軟正黑體" w:hAnsi="微軟正黑體" w:hint="eastAsia"/>
                <w:b/>
                <w:color w:val="000000" w:themeColor="text1"/>
              </w:rPr>
              <w:t>公民</w:t>
            </w:r>
          </w:p>
        </w:tc>
        <w:tc>
          <w:tcPr>
            <w:tcW w:w="401" w:type="pct"/>
            <w:vAlign w:val="center"/>
          </w:tcPr>
          <w:p w14:paraId="1B7789BA" w14:textId="77777777" w:rsidR="00775A19" w:rsidRPr="00937E15" w:rsidRDefault="00775A19" w:rsidP="00B7251A">
            <w:pPr>
              <w:spacing w:after="0" w:line="360" w:lineRule="exact"/>
              <w:ind w:left="120" w:hangingChars="50" w:hanging="120"/>
              <w:jc w:val="center"/>
              <w:rPr>
                <w:rFonts w:ascii="微軟正黑體" w:eastAsia="微軟正黑體" w:hAnsi="微軟正黑體"/>
                <w:color w:val="000000" w:themeColor="text1"/>
              </w:rPr>
            </w:pPr>
            <w:r w:rsidRPr="00937E15">
              <w:rPr>
                <w:rFonts w:ascii="微軟正黑體" w:eastAsia="微軟正黑體" w:hAnsi="微軟正黑體" w:hint="eastAsia"/>
                <w:color w:val="000000" w:themeColor="text1"/>
              </w:rPr>
              <w:t>命 題</w:t>
            </w:r>
          </w:p>
          <w:p w14:paraId="53EB75B7" w14:textId="77777777" w:rsidR="00775A19" w:rsidRPr="00937E15" w:rsidRDefault="00775A19" w:rsidP="00B7251A">
            <w:pPr>
              <w:spacing w:after="0" w:line="360" w:lineRule="exact"/>
              <w:ind w:left="120" w:hangingChars="50" w:hanging="120"/>
              <w:jc w:val="center"/>
              <w:rPr>
                <w:rFonts w:ascii="微軟正黑體" w:eastAsia="微軟正黑體" w:hAnsi="微軟正黑體"/>
                <w:color w:val="000000" w:themeColor="text1"/>
              </w:rPr>
            </w:pPr>
            <w:r w:rsidRPr="00937E15">
              <w:rPr>
                <w:rFonts w:ascii="微軟正黑體" w:eastAsia="微軟正黑體" w:hAnsi="微軟正黑體" w:hint="eastAsia"/>
                <w:color w:val="000000" w:themeColor="text1"/>
              </w:rPr>
              <w:t>範 圍</w:t>
            </w:r>
          </w:p>
        </w:tc>
        <w:tc>
          <w:tcPr>
            <w:tcW w:w="761" w:type="pct"/>
            <w:vAlign w:val="center"/>
          </w:tcPr>
          <w:p w14:paraId="0B0FE2D2" w14:textId="3AB0A99F" w:rsidR="00775A19" w:rsidRPr="00937E15" w:rsidRDefault="00775A19" w:rsidP="00B7251A">
            <w:pPr>
              <w:spacing w:after="0" w:line="360" w:lineRule="exact"/>
              <w:ind w:left="120" w:hangingChars="50" w:hanging="120"/>
              <w:jc w:val="center"/>
              <w:rPr>
                <w:rFonts w:ascii="微軟正黑體" w:eastAsia="微軟正黑體" w:hAnsi="微軟正黑體"/>
                <w:color w:val="000000" w:themeColor="text1"/>
              </w:rPr>
            </w:pPr>
            <w:r w:rsidRPr="00937E15">
              <w:rPr>
                <w:rFonts w:ascii="微軟正黑體" w:eastAsia="微軟正黑體" w:hAnsi="微軟正黑體" w:hint="eastAsia"/>
                <w:color w:val="000000" w:themeColor="text1"/>
              </w:rPr>
              <w:t>L5~L6</w:t>
            </w:r>
          </w:p>
        </w:tc>
        <w:tc>
          <w:tcPr>
            <w:tcW w:w="342" w:type="pct"/>
            <w:vAlign w:val="center"/>
          </w:tcPr>
          <w:p w14:paraId="7B7D56FF" w14:textId="3691138B" w:rsidR="00775A19" w:rsidRPr="00937E15" w:rsidRDefault="00775A19" w:rsidP="00B7251A">
            <w:pPr>
              <w:spacing w:after="0" w:line="360" w:lineRule="exact"/>
              <w:ind w:left="120" w:hangingChars="50" w:hanging="120"/>
              <w:jc w:val="center"/>
              <w:rPr>
                <w:rFonts w:ascii="微軟正黑體" w:eastAsia="微軟正黑體" w:hAnsi="微軟正黑體"/>
                <w:color w:val="000000" w:themeColor="text1"/>
              </w:rPr>
            </w:pPr>
            <w:r w:rsidRPr="00937E15">
              <w:rPr>
                <w:rFonts w:ascii="微軟正黑體" w:eastAsia="微軟正黑體" w:hAnsi="微軟正黑體" w:hint="eastAsia"/>
                <w:color w:val="000000" w:themeColor="text1"/>
              </w:rPr>
              <w:t>作 答</w:t>
            </w:r>
          </w:p>
          <w:p w14:paraId="127F6422" w14:textId="77777777" w:rsidR="00775A19" w:rsidRPr="00937E15" w:rsidRDefault="00775A19" w:rsidP="00B7251A">
            <w:pPr>
              <w:spacing w:after="0" w:line="360" w:lineRule="exact"/>
              <w:ind w:left="120" w:hangingChars="50" w:hanging="120"/>
              <w:jc w:val="center"/>
              <w:rPr>
                <w:rFonts w:ascii="微軟正黑體" w:eastAsia="微軟正黑體" w:hAnsi="微軟正黑體"/>
                <w:color w:val="000000" w:themeColor="text1"/>
              </w:rPr>
            </w:pPr>
            <w:r w:rsidRPr="00937E15">
              <w:rPr>
                <w:rFonts w:ascii="微軟正黑體" w:eastAsia="微軟正黑體" w:hAnsi="微軟正黑體" w:hint="eastAsia"/>
                <w:color w:val="000000" w:themeColor="text1"/>
              </w:rPr>
              <w:t>時 間</w:t>
            </w:r>
          </w:p>
        </w:tc>
        <w:tc>
          <w:tcPr>
            <w:tcW w:w="411" w:type="pct"/>
            <w:vAlign w:val="center"/>
          </w:tcPr>
          <w:p w14:paraId="3C312A9E" w14:textId="77777777" w:rsidR="00775A19" w:rsidRPr="00937E15" w:rsidRDefault="00775A19" w:rsidP="00B7251A">
            <w:pPr>
              <w:spacing w:after="0" w:line="360" w:lineRule="exact"/>
              <w:ind w:left="120" w:hangingChars="50" w:hanging="120"/>
              <w:jc w:val="center"/>
              <w:rPr>
                <w:rFonts w:ascii="微軟正黑體" w:eastAsia="微軟正黑體" w:hAnsi="微軟正黑體"/>
                <w:color w:val="000000" w:themeColor="text1"/>
              </w:rPr>
            </w:pPr>
            <w:r w:rsidRPr="00937E15">
              <w:rPr>
                <w:rFonts w:ascii="微軟正黑體" w:eastAsia="微軟正黑體" w:hAnsi="微軟正黑體" w:hint="eastAsia"/>
                <w:color w:val="000000" w:themeColor="text1"/>
              </w:rPr>
              <w:t>45分</w:t>
            </w:r>
          </w:p>
        </w:tc>
      </w:tr>
      <w:tr w:rsidR="00937E15" w:rsidRPr="00937E15" w14:paraId="1BFDA6AE" w14:textId="77777777" w:rsidTr="00B321E7">
        <w:trPr>
          <w:cantSplit/>
          <w:trHeight w:val="620"/>
        </w:trPr>
        <w:tc>
          <w:tcPr>
            <w:tcW w:w="273" w:type="pct"/>
            <w:tcBorders>
              <w:bottom w:val="single" w:sz="4" w:space="0" w:color="auto"/>
            </w:tcBorders>
            <w:vAlign w:val="center"/>
          </w:tcPr>
          <w:p w14:paraId="47AD9E95" w14:textId="77777777" w:rsidR="00775A19" w:rsidRPr="00937E15" w:rsidRDefault="00775A19" w:rsidP="00B7251A">
            <w:pPr>
              <w:spacing w:after="0" w:line="360" w:lineRule="exact"/>
              <w:ind w:left="120" w:hangingChars="50" w:hanging="120"/>
              <w:jc w:val="center"/>
              <w:rPr>
                <w:rFonts w:ascii="微軟正黑體" w:eastAsia="微軟正黑體" w:hAnsi="微軟正黑體"/>
                <w:color w:val="000000" w:themeColor="text1"/>
              </w:rPr>
            </w:pPr>
            <w:r w:rsidRPr="00937E15">
              <w:rPr>
                <w:rFonts w:ascii="微軟正黑體" w:eastAsia="微軟正黑體" w:hAnsi="微軟正黑體" w:hint="eastAsia"/>
                <w:color w:val="000000" w:themeColor="text1"/>
              </w:rPr>
              <w:t>班 級</w:t>
            </w:r>
          </w:p>
        </w:tc>
        <w:tc>
          <w:tcPr>
            <w:tcW w:w="489" w:type="pct"/>
            <w:tcBorders>
              <w:bottom w:val="single" w:sz="4" w:space="0" w:color="auto"/>
            </w:tcBorders>
            <w:vAlign w:val="center"/>
          </w:tcPr>
          <w:p w14:paraId="6AA997F0" w14:textId="77777777" w:rsidR="00775A19" w:rsidRPr="00937E15" w:rsidRDefault="00775A19" w:rsidP="00B7251A">
            <w:pPr>
              <w:spacing w:after="0" w:line="360" w:lineRule="exact"/>
              <w:ind w:left="120" w:hangingChars="50" w:hanging="120"/>
              <w:jc w:val="center"/>
              <w:rPr>
                <w:rFonts w:ascii="微軟正黑體" w:eastAsia="微軟正黑體" w:hAnsi="微軟正黑體"/>
                <w:color w:val="000000" w:themeColor="text1"/>
              </w:rPr>
            </w:pPr>
          </w:p>
        </w:tc>
        <w:tc>
          <w:tcPr>
            <w:tcW w:w="341" w:type="pct"/>
            <w:tcBorders>
              <w:bottom w:val="single" w:sz="4" w:space="0" w:color="auto"/>
            </w:tcBorders>
          </w:tcPr>
          <w:p w14:paraId="0736BBEA" w14:textId="77777777" w:rsidR="00775A19" w:rsidRPr="00937E15" w:rsidRDefault="00775A19" w:rsidP="00B7251A">
            <w:pPr>
              <w:spacing w:after="0" w:line="360" w:lineRule="exact"/>
              <w:ind w:left="120" w:hangingChars="50" w:hanging="120"/>
              <w:jc w:val="center"/>
              <w:rPr>
                <w:rFonts w:ascii="微軟正黑體" w:eastAsia="微軟正黑體" w:hAnsi="微軟正黑體"/>
                <w:color w:val="000000" w:themeColor="text1"/>
              </w:rPr>
            </w:pPr>
          </w:p>
        </w:tc>
        <w:tc>
          <w:tcPr>
            <w:tcW w:w="341" w:type="pct"/>
            <w:tcBorders>
              <w:bottom w:val="single" w:sz="4" w:space="0" w:color="auto"/>
            </w:tcBorders>
            <w:vAlign w:val="center"/>
          </w:tcPr>
          <w:p w14:paraId="59D3BECC" w14:textId="77777777" w:rsidR="00775A19" w:rsidRPr="00937E15" w:rsidRDefault="00775A19" w:rsidP="00B7251A">
            <w:pPr>
              <w:spacing w:after="0" w:line="360" w:lineRule="exact"/>
              <w:ind w:left="120" w:hangingChars="50" w:hanging="120"/>
              <w:jc w:val="center"/>
              <w:rPr>
                <w:rFonts w:ascii="微軟正黑體" w:eastAsia="微軟正黑體" w:hAnsi="微軟正黑體"/>
                <w:color w:val="000000" w:themeColor="text1"/>
              </w:rPr>
            </w:pPr>
            <w:r w:rsidRPr="00937E15">
              <w:rPr>
                <w:rFonts w:ascii="微軟正黑體" w:eastAsia="微軟正黑體" w:hAnsi="微軟正黑體" w:hint="eastAsia"/>
                <w:color w:val="000000" w:themeColor="text1"/>
              </w:rPr>
              <w:t>姓 名</w:t>
            </w:r>
          </w:p>
        </w:tc>
        <w:tc>
          <w:tcPr>
            <w:tcW w:w="889" w:type="pct"/>
            <w:tcBorders>
              <w:bottom w:val="single" w:sz="4" w:space="0" w:color="auto"/>
            </w:tcBorders>
            <w:vAlign w:val="center"/>
          </w:tcPr>
          <w:p w14:paraId="2B4B7A31" w14:textId="77777777" w:rsidR="00775A19" w:rsidRPr="00937E15" w:rsidRDefault="00775A19" w:rsidP="00B7251A">
            <w:pPr>
              <w:spacing w:after="0" w:line="360" w:lineRule="exact"/>
              <w:ind w:left="120" w:hangingChars="50" w:hanging="120"/>
              <w:jc w:val="center"/>
              <w:rPr>
                <w:rFonts w:ascii="微軟正黑體" w:eastAsia="微軟正黑體" w:hAnsi="微軟正黑體"/>
                <w:color w:val="000000" w:themeColor="text1"/>
              </w:rPr>
            </w:pPr>
          </w:p>
        </w:tc>
        <w:tc>
          <w:tcPr>
            <w:tcW w:w="342" w:type="pct"/>
            <w:tcBorders>
              <w:bottom w:val="single" w:sz="4" w:space="0" w:color="auto"/>
            </w:tcBorders>
            <w:vAlign w:val="center"/>
          </w:tcPr>
          <w:p w14:paraId="099B7ABA" w14:textId="77777777" w:rsidR="00775A19" w:rsidRPr="00937E15" w:rsidRDefault="00775A19" w:rsidP="00B7251A">
            <w:pPr>
              <w:spacing w:after="0" w:line="360" w:lineRule="exact"/>
              <w:ind w:left="120" w:hangingChars="50" w:hanging="120"/>
              <w:jc w:val="center"/>
              <w:rPr>
                <w:rFonts w:ascii="微軟正黑體" w:eastAsia="微軟正黑體" w:hAnsi="微軟正黑體"/>
                <w:color w:val="000000" w:themeColor="text1"/>
              </w:rPr>
            </w:pPr>
            <w:r w:rsidRPr="00937E15">
              <w:rPr>
                <w:rFonts w:ascii="微軟正黑體" w:eastAsia="微軟正黑體" w:hAnsi="微軟正黑體" w:hint="eastAsia"/>
                <w:color w:val="000000" w:themeColor="text1"/>
              </w:rPr>
              <w:t>座 號</w:t>
            </w:r>
          </w:p>
        </w:tc>
        <w:tc>
          <w:tcPr>
            <w:tcW w:w="410" w:type="pct"/>
            <w:tcBorders>
              <w:bottom w:val="single" w:sz="4" w:space="0" w:color="auto"/>
            </w:tcBorders>
            <w:vAlign w:val="center"/>
          </w:tcPr>
          <w:p w14:paraId="2CBFEBA4" w14:textId="77777777" w:rsidR="00775A19" w:rsidRPr="00937E15" w:rsidRDefault="00775A19" w:rsidP="00B7251A">
            <w:pPr>
              <w:spacing w:after="0" w:line="360" w:lineRule="exact"/>
              <w:ind w:left="120" w:hangingChars="50" w:hanging="120"/>
              <w:jc w:val="center"/>
              <w:rPr>
                <w:rFonts w:ascii="微軟正黑體" w:eastAsia="微軟正黑體" w:hAnsi="微軟正黑體"/>
                <w:color w:val="000000" w:themeColor="text1"/>
              </w:rPr>
            </w:pPr>
          </w:p>
        </w:tc>
        <w:tc>
          <w:tcPr>
            <w:tcW w:w="401" w:type="pct"/>
            <w:tcBorders>
              <w:bottom w:val="single" w:sz="4" w:space="0" w:color="auto"/>
            </w:tcBorders>
            <w:vAlign w:val="center"/>
          </w:tcPr>
          <w:p w14:paraId="59BFC3A6" w14:textId="77777777" w:rsidR="00775A19" w:rsidRPr="00937E15" w:rsidRDefault="00775A19" w:rsidP="00B7251A">
            <w:pPr>
              <w:spacing w:after="0" w:line="360" w:lineRule="exact"/>
              <w:ind w:left="120" w:hangingChars="50" w:hanging="120"/>
              <w:jc w:val="center"/>
              <w:rPr>
                <w:rFonts w:ascii="微軟正黑體" w:eastAsia="微軟正黑體" w:hAnsi="微軟正黑體"/>
                <w:color w:val="000000" w:themeColor="text1"/>
              </w:rPr>
            </w:pPr>
            <w:r w:rsidRPr="00937E15">
              <w:rPr>
                <w:rFonts w:ascii="微軟正黑體" w:eastAsia="微軟正黑體" w:hAnsi="微軟正黑體" w:hint="eastAsia"/>
                <w:color w:val="000000" w:themeColor="text1"/>
              </w:rPr>
              <w:t>分 數</w:t>
            </w:r>
          </w:p>
        </w:tc>
        <w:tc>
          <w:tcPr>
            <w:tcW w:w="1514" w:type="pct"/>
            <w:gridSpan w:val="3"/>
            <w:tcBorders>
              <w:bottom w:val="single" w:sz="4" w:space="0" w:color="auto"/>
            </w:tcBorders>
            <w:vAlign w:val="center"/>
          </w:tcPr>
          <w:p w14:paraId="2CC1A5AD" w14:textId="4EEB72E1" w:rsidR="00775A19" w:rsidRPr="00937E15" w:rsidRDefault="00775A19" w:rsidP="00B7251A">
            <w:pPr>
              <w:spacing w:after="0" w:line="360" w:lineRule="exact"/>
              <w:ind w:left="120" w:hangingChars="50" w:hanging="120"/>
              <w:jc w:val="center"/>
              <w:rPr>
                <w:rFonts w:ascii="微軟正黑體" w:eastAsia="微軟正黑體" w:hAnsi="微軟正黑體"/>
                <w:color w:val="000000" w:themeColor="text1"/>
              </w:rPr>
            </w:pPr>
          </w:p>
        </w:tc>
      </w:tr>
    </w:tbl>
    <w:p w14:paraId="178F6F29" w14:textId="01FA4DD2" w:rsidR="00775A19" w:rsidRPr="00937E15" w:rsidRDefault="00775A19" w:rsidP="00B7251A">
      <w:pPr>
        <w:pStyle w:val="a9"/>
        <w:widowControl/>
        <w:numPr>
          <w:ilvl w:val="0"/>
          <w:numId w:val="2"/>
        </w:numPr>
        <w:spacing w:after="0" w:line="360" w:lineRule="exact"/>
        <w:contextualSpacing w:val="0"/>
        <w:jc w:val="both"/>
        <w:rPr>
          <w:rFonts w:ascii="微軟正黑體" w:eastAsia="微軟正黑體" w:hAnsi="微軟正黑體"/>
          <w:b/>
          <w:bCs/>
          <w:color w:val="000000" w:themeColor="text1"/>
        </w:rPr>
      </w:pPr>
      <w:r w:rsidRPr="00937E15">
        <w:rPr>
          <w:rFonts w:ascii="微軟正黑體" w:eastAsia="微軟正黑體" w:hAnsi="微軟正黑體" w:hint="eastAsia"/>
          <w:b/>
          <w:bCs/>
          <w:color w:val="000000" w:themeColor="text1"/>
        </w:rPr>
        <w:t>單選題 (每題2.5分)</w:t>
      </w:r>
    </w:p>
    <w:p w14:paraId="56702DFF" w14:textId="5FBB5753" w:rsidR="00EA38ED" w:rsidRPr="00937E15" w:rsidRDefault="00EA38ED" w:rsidP="00B7251A">
      <w:pPr>
        <w:pStyle w:val="a9"/>
        <w:numPr>
          <w:ilvl w:val="0"/>
          <w:numId w:val="4"/>
        </w:numPr>
        <w:spacing w:after="0" w:line="360" w:lineRule="exact"/>
        <w:rPr>
          <w:rFonts w:ascii="微軟正黑體" w:eastAsia="微軟正黑體" w:hAnsi="微軟正黑體"/>
          <w:color w:val="000000" w:themeColor="text1"/>
        </w:rPr>
      </w:pPr>
      <w:r w:rsidRPr="00937E15">
        <w:rPr>
          <w:rFonts w:ascii="微軟正黑體" w:eastAsia="微軟正黑體" w:hAnsi="微軟正黑體"/>
          <w:color w:val="000000" w:themeColor="text1"/>
        </w:rPr>
        <w:t>近年來，某研究發現兩名學習能力相近的學生，在升學過程中卻有不同發展。甲生的家庭能提供補習、才藝課程及升學諮詢等資源；乙生則需要利用課餘時間協助家務，較少接觸額外學習資源。多年後，兩人在教育成就與職涯選擇上出現明顯差異。根據上述情境判斷，下列何者最能說明造成兩人發展差異的原因？</w:t>
      </w:r>
    </w:p>
    <w:p w14:paraId="1028FA79" w14:textId="5681EB19" w:rsidR="00EA38ED" w:rsidRPr="00937E15" w:rsidRDefault="00EA38ED" w:rsidP="00B7251A">
      <w:pPr>
        <w:spacing w:after="0" w:line="360" w:lineRule="exact"/>
        <w:rPr>
          <w:rFonts w:ascii="微軟正黑體" w:eastAsia="微軟正黑體" w:hAnsi="微軟正黑體"/>
          <w:color w:val="000000" w:themeColor="text1"/>
        </w:rPr>
      </w:pPr>
      <w:r w:rsidRPr="00937E15">
        <w:rPr>
          <w:rFonts w:ascii="微軟正黑體" w:eastAsia="微軟正黑體" w:hAnsi="微軟正黑體"/>
          <w:color w:val="000000" w:themeColor="text1"/>
        </w:rPr>
        <w:t>(A)個人的興趣偏好決定未來的社會地位</w:t>
      </w:r>
      <w:r w:rsidRPr="00937E15">
        <w:rPr>
          <w:rFonts w:ascii="微軟正黑體" w:eastAsia="微軟正黑體" w:hAnsi="微軟正黑體" w:hint="eastAsia"/>
          <w:color w:val="000000" w:themeColor="text1"/>
        </w:rPr>
        <w:t xml:space="preserve"> </w:t>
      </w:r>
      <w:r w:rsidRPr="00937E15">
        <w:rPr>
          <w:rFonts w:ascii="微軟正黑體" w:eastAsia="微軟正黑體" w:hAnsi="微軟正黑體"/>
          <w:color w:val="000000" w:themeColor="text1"/>
        </w:rPr>
        <w:t>(B)家庭所擁有的資源可能影響個人的發展機會</w:t>
      </w:r>
      <w:r w:rsidRPr="00937E15">
        <w:rPr>
          <w:rFonts w:ascii="微軟正黑體" w:eastAsia="微軟正黑體" w:hAnsi="微軟正黑體" w:hint="eastAsia"/>
          <w:color w:val="000000" w:themeColor="text1"/>
        </w:rPr>
        <w:t xml:space="preserve"> </w:t>
      </w:r>
      <w:r w:rsidRPr="00937E15">
        <w:rPr>
          <w:rFonts w:ascii="微軟正黑體" w:eastAsia="微軟正黑體" w:hAnsi="微軟正黑體"/>
          <w:color w:val="000000" w:themeColor="text1"/>
        </w:rPr>
        <w:t>(C)社會分工使每個人的成就完全相同</w:t>
      </w:r>
      <w:r w:rsidR="00F97694" w:rsidRPr="00937E15">
        <w:rPr>
          <w:rFonts w:ascii="微軟正黑體" w:eastAsia="微軟正黑體" w:hAnsi="微軟正黑體" w:hint="eastAsia"/>
          <w:color w:val="000000" w:themeColor="text1"/>
        </w:rPr>
        <w:t xml:space="preserve"> </w:t>
      </w:r>
      <w:r w:rsidRPr="00937E15">
        <w:rPr>
          <w:rFonts w:ascii="微軟正黑體" w:eastAsia="微軟正黑體" w:hAnsi="微軟正黑體"/>
          <w:color w:val="000000" w:themeColor="text1"/>
        </w:rPr>
        <w:t>(D)職業聲望高低會決定一個人的出生背景</w:t>
      </w:r>
      <w:r w:rsidRPr="00937E15">
        <w:rPr>
          <w:rFonts w:ascii="微軟正黑體" w:eastAsia="微軟正黑體" w:hAnsi="微軟正黑體" w:hint="eastAsia"/>
          <w:color w:val="000000" w:themeColor="text1"/>
        </w:rPr>
        <w:t>。</w:t>
      </w:r>
    </w:p>
    <w:p w14:paraId="54BAB0B5" w14:textId="77777777" w:rsidR="00AA0AC1" w:rsidRPr="00937E15" w:rsidRDefault="00AA0AC1" w:rsidP="00AA0AC1">
      <w:pPr>
        <w:pStyle w:val="a9"/>
        <w:numPr>
          <w:ilvl w:val="0"/>
          <w:numId w:val="4"/>
        </w:numPr>
        <w:spacing w:after="0" w:line="360" w:lineRule="exact"/>
        <w:rPr>
          <w:rFonts w:ascii="微軟正黑體" w:eastAsia="微軟正黑體" w:hAnsi="微軟正黑體"/>
          <w:color w:val="000000" w:themeColor="text1"/>
        </w:rPr>
      </w:pPr>
      <w:r w:rsidRPr="00937E15">
        <w:rPr>
          <w:rFonts w:ascii="微軟正黑體" w:eastAsia="微軟正黑體" w:hAnsi="微軟正黑體"/>
          <w:color w:val="000000" w:themeColor="text1"/>
          <w:u w:val="single"/>
        </w:rPr>
        <w:t>郭婞淳</w:t>
      </w:r>
      <w:r w:rsidRPr="00937E15">
        <w:rPr>
          <w:rFonts w:ascii="微軟正黑體" w:eastAsia="微軟正黑體" w:hAnsi="微軟正黑體"/>
          <w:color w:val="000000" w:themeColor="text1"/>
        </w:rPr>
        <w:t>幼年時的家庭經濟環境十分困苦，在成長過程中缺乏許多物質資源，但她不輕易向命運低頭，在體育老師的鼓勵下努力不懈練習舉重，終於在</w:t>
      </w:r>
      <w:r w:rsidRPr="00937E15">
        <w:rPr>
          <w:rFonts w:ascii="微軟正黑體" w:eastAsia="微軟正黑體" w:hAnsi="微軟正黑體"/>
          <w:color w:val="000000" w:themeColor="text1"/>
          <w:u w:val="single"/>
        </w:rPr>
        <w:t>東京</w:t>
      </w:r>
      <w:r w:rsidRPr="00937E15">
        <w:rPr>
          <w:rFonts w:ascii="微軟正黑體" w:eastAsia="微軟正黑體" w:hAnsi="微軟正黑體"/>
          <w:color w:val="000000" w:themeColor="text1"/>
        </w:rPr>
        <w:t>奧運會上勇奪金牌，獲得社會大眾的高度推崇與讚賞。關於</w:t>
      </w:r>
      <w:r w:rsidRPr="00937E15">
        <w:rPr>
          <w:rFonts w:ascii="微軟正黑體" w:eastAsia="微軟正黑體" w:hAnsi="微軟正黑體"/>
          <w:color w:val="000000" w:themeColor="text1"/>
          <w:u w:val="single"/>
        </w:rPr>
        <w:t>郭婞淳</w:t>
      </w:r>
      <w:r w:rsidRPr="00937E15">
        <w:rPr>
          <w:rFonts w:ascii="微軟正黑體" w:eastAsia="微軟正黑體" w:hAnsi="微軟正黑體"/>
          <w:color w:val="000000" w:themeColor="text1"/>
        </w:rPr>
        <w:t xml:space="preserve">所獲得的「奧運金牌選手」社會地位，其產生方式屬於下列何者？ </w:t>
      </w:r>
    </w:p>
    <w:p w14:paraId="1919E506" w14:textId="77777777" w:rsidR="00AA0AC1" w:rsidRPr="00937E15" w:rsidRDefault="00AA0AC1" w:rsidP="00AA0AC1">
      <w:pPr>
        <w:spacing w:after="0" w:line="360" w:lineRule="exact"/>
        <w:rPr>
          <w:rFonts w:ascii="微軟正黑體" w:eastAsia="微軟正黑體" w:hAnsi="微軟正黑體"/>
          <w:color w:val="000000" w:themeColor="text1"/>
        </w:rPr>
      </w:pPr>
      <w:r w:rsidRPr="00937E15">
        <w:rPr>
          <w:rFonts w:ascii="微軟正黑體" w:eastAsia="微軟正黑體" w:hAnsi="微軟正黑體"/>
          <w:color w:val="000000" w:themeColor="text1"/>
        </w:rPr>
        <w:t>(A)個人努力爭取而來的成就地位 (B)與生俱來且無法改變的世襲地位 (C)家庭背景傳承而得的先天地位 (D)政府公權力強制賦予的法定地位</w:t>
      </w:r>
      <w:r w:rsidRPr="00937E15">
        <w:rPr>
          <w:rFonts w:ascii="微軟正黑體" w:eastAsia="微軟正黑體" w:hAnsi="微軟正黑體" w:hint="eastAsia"/>
          <w:color w:val="000000" w:themeColor="text1"/>
        </w:rPr>
        <w:t>。</w:t>
      </w:r>
    </w:p>
    <w:p w14:paraId="3ED6E595" w14:textId="77777777" w:rsidR="00AA0AC1" w:rsidRPr="00937E15" w:rsidRDefault="00AA0AC1" w:rsidP="00AA0AC1">
      <w:pPr>
        <w:pStyle w:val="a9"/>
        <w:numPr>
          <w:ilvl w:val="0"/>
          <w:numId w:val="4"/>
        </w:numPr>
        <w:spacing w:after="0" w:line="360" w:lineRule="exact"/>
        <w:rPr>
          <w:rFonts w:ascii="微軟正黑體" w:eastAsia="微軟正黑體" w:hAnsi="微軟正黑體"/>
          <w:color w:val="000000" w:themeColor="text1"/>
        </w:rPr>
      </w:pPr>
      <w:r w:rsidRPr="00937E15">
        <w:rPr>
          <w:rFonts w:ascii="微軟正黑體" w:eastAsia="微軟正黑體" w:hAnsi="微軟正黑體" w:hint="eastAsia"/>
          <w:color w:val="000000" w:themeColor="text1"/>
        </w:rPr>
        <w:t>政府近年積極推動「數位包容計畫」，針對偏鄉及低收入戶家庭提供免費的寬頻網路基礎建設與數位技能培訓課程，並發放學習輔助平板，以確保弱勢學童在數位學習時代不因經濟條件而失去發展機會。</w:t>
      </w:r>
      <w:r w:rsidRPr="00937E15">
        <w:rPr>
          <w:rFonts w:ascii="微軟正黑體" w:eastAsia="微軟正黑體" w:hAnsi="微軟正黑體"/>
          <w:color w:val="000000" w:themeColor="text1"/>
        </w:rPr>
        <w:t>政府推動此一政策的主要目的，最可能與下列哪一個概念的實踐最相關？</w:t>
      </w:r>
    </w:p>
    <w:p w14:paraId="55324E68" w14:textId="77777777" w:rsidR="00AA0AC1" w:rsidRPr="00937E15" w:rsidRDefault="00AA0AC1" w:rsidP="00AA0AC1">
      <w:pPr>
        <w:spacing w:after="0" w:line="360" w:lineRule="exact"/>
        <w:rPr>
          <w:rFonts w:ascii="微軟正黑體" w:eastAsia="微軟正黑體" w:hAnsi="微軟正黑體"/>
          <w:color w:val="000000" w:themeColor="text1"/>
        </w:rPr>
      </w:pPr>
      <w:r w:rsidRPr="00937E15">
        <w:rPr>
          <w:rFonts w:ascii="微軟正黑體" w:eastAsia="微軟正黑體" w:hAnsi="微軟正黑體" w:hint="eastAsia"/>
          <w:color w:val="000000" w:themeColor="text1"/>
        </w:rPr>
        <w:t>(A)</w:t>
      </w:r>
      <w:r w:rsidRPr="00937E15">
        <w:rPr>
          <w:rFonts w:ascii="微軟正黑體" w:eastAsia="微軟正黑體" w:hAnsi="微軟正黑體"/>
          <w:color w:val="000000" w:themeColor="text1"/>
        </w:rPr>
        <w:t>維護</w:t>
      </w:r>
      <w:r w:rsidRPr="00937E15">
        <w:rPr>
          <w:rFonts w:ascii="微軟正黑體" w:eastAsia="微軟正黑體" w:hAnsi="微軟正黑體" w:hint="eastAsia"/>
          <w:color w:val="000000" w:themeColor="text1"/>
        </w:rPr>
        <w:t>公共資源</w:t>
      </w:r>
      <w:r w:rsidRPr="00937E15">
        <w:rPr>
          <w:rFonts w:ascii="微軟正黑體" w:eastAsia="微軟正黑體" w:hAnsi="微軟正黑體"/>
          <w:color w:val="000000" w:themeColor="text1"/>
        </w:rPr>
        <w:t>的</w:t>
      </w:r>
      <w:r w:rsidRPr="00937E15">
        <w:rPr>
          <w:rFonts w:ascii="微軟正黑體" w:eastAsia="微軟正黑體" w:hAnsi="微軟正黑體" w:hint="eastAsia"/>
          <w:color w:val="000000" w:themeColor="text1"/>
        </w:rPr>
        <w:t>一視同仁 (B)實踐機會</w:t>
      </w:r>
      <w:r w:rsidRPr="00937E15">
        <w:rPr>
          <w:rFonts w:ascii="微軟正黑體" w:eastAsia="微軟正黑體" w:hAnsi="微軟正黑體"/>
          <w:color w:val="000000" w:themeColor="text1"/>
        </w:rPr>
        <w:t>平等的</w:t>
      </w:r>
      <w:r w:rsidRPr="00937E15">
        <w:rPr>
          <w:rFonts w:ascii="微軟正黑體" w:eastAsia="微軟正黑體" w:hAnsi="微軟正黑體" w:hint="eastAsia"/>
          <w:color w:val="000000" w:themeColor="text1"/>
        </w:rPr>
        <w:t>公平</w:t>
      </w:r>
      <w:r w:rsidRPr="00937E15">
        <w:rPr>
          <w:rFonts w:ascii="微軟正黑體" w:eastAsia="微軟正黑體" w:hAnsi="微軟正黑體"/>
          <w:color w:val="000000" w:themeColor="text1"/>
        </w:rPr>
        <w:t>正義</w:t>
      </w:r>
      <w:r w:rsidRPr="00937E15">
        <w:rPr>
          <w:rFonts w:ascii="微軟正黑體" w:eastAsia="微軟正黑體" w:hAnsi="微軟正黑體" w:hint="eastAsia"/>
          <w:color w:val="000000" w:themeColor="text1"/>
        </w:rPr>
        <w:t xml:space="preserve"> (C)擴張家庭所擁有的經濟功能 (D)消除不同族群間的文化位階</w:t>
      </w:r>
    </w:p>
    <w:p w14:paraId="0B504CB1" w14:textId="71466F33" w:rsidR="00AD7556" w:rsidRPr="00937E15" w:rsidRDefault="00AD7556" w:rsidP="00AD7556">
      <w:pPr>
        <w:pStyle w:val="a9"/>
        <w:numPr>
          <w:ilvl w:val="0"/>
          <w:numId w:val="4"/>
        </w:numPr>
        <w:spacing w:after="0" w:line="360" w:lineRule="exact"/>
        <w:rPr>
          <w:rFonts w:ascii="微軟正黑體" w:eastAsia="微軟正黑體" w:hAnsi="微軟正黑體"/>
          <w:color w:val="000000" w:themeColor="text1"/>
        </w:rPr>
      </w:pPr>
      <w:r w:rsidRPr="00937E15">
        <w:rPr>
          <w:rFonts w:ascii="微軟正黑體" w:eastAsia="微軟正黑體" w:hAnsi="微軟正黑體"/>
          <w:color w:val="000000" w:themeColor="text1"/>
        </w:rPr>
        <w:t>在評估各縣市的醫療資源時，通常會參考人口結構與醫病比（每位醫師或病床服務的人口數）來判斷其充裕程度。下表為某年</w:t>
      </w:r>
      <w:r w:rsidR="00DA6ED8" w:rsidRPr="00937E15">
        <w:rPr>
          <w:rFonts w:ascii="微軟正黑體" w:eastAsia="微軟正黑體" w:hAnsi="微軟正黑體" w:hint="eastAsia"/>
          <w:color w:val="000000" w:themeColor="text1"/>
          <w:u w:val="single"/>
        </w:rPr>
        <w:t>臺</w:t>
      </w:r>
      <w:r w:rsidRPr="00937E15">
        <w:rPr>
          <w:rFonts w:ascii="微軟正黑體" w:eastAsia="微軟正黑體" w:hAnsi="微軟正黑體"/>
          <w:color w:val="000000" w:themeColor="text1"/>
          <w:u w:val="single"/>
        </w:rPr>
        <w:t>灣</w:t>
      </w:r>
      <w:r w:rsidRPr="00937E15">
        <w:rPr>
          <w:rFonts w:ascii="微軟正黑體" w:eastAsia="微軟正黑體" w:hAnsi="微軟正黑體"/>
          <w:color w:val="000000" w:themeColor="text1"/>
        </w:rPr>
        <w:t>四個縣市統計資料：</w:t>
      </w:r>
    </w:p>
    <w:p w14:paraId="229AEAD5" w14:textId="77777777" w:rsidR="00AD7556" w:rsidRPr="00937E15" w:rsidRDefault="00AD7556" w:rsidP="00AD7556">
      <w:pPr>
        <w:pStyle w:val="a9"/>
        <w:spacing w:after="0" w:line="360" w:lineRule="exact"/>
        <w:ind w:left="360"/>
        <w:rPr>
          <w:rFonts w:ascii="微軟正黑體" w:eastAsia="微軟正黑體" w:hAnsi="微軟正黑體"/>
          <w:color w:val="000000" w:themeColor="text1"/>
        </w:rPr>
      </w:pPr>
      <w:r w:rsidRPr="00937E15">
        <w:rPr>
          <w:rFonts w:ascii="微軟正黑體" w:eastAsia="微軟正黑體" w:hAnsi="微軟正黑體"/>
          <w:color w:val="000000" w:themeColor="text1"/>
        </w:rPr>
        <w:t>甲地區： 總人口 250萬人｜65歲以上 18.50%｜每位醫師服務 420人｜每張病床服務 110人</w:t>
      </w:r>
    </w:p>
    <w:p w14:paraId="2C2FC0A0" w14:textId="77777777" w:rsidR="00AD7556" w:rsidRPr="00937E15" w:rsidRDefault="00AD7556" w:rsidP="00AD7556">
      <w:pPr>
        <w:pStyle w:val="a9"/>
        <w:spacing w:after="0" w:line="360" w:lineRule="exact"/>
        <w:ind w:left="360"/>
        <w:rPr>
          <w:rFonts w:ascii="微軟正黑體" w:eastAsia="微軟正黑體" w:hAnsi="微軟正黑體"/>
          <w:color w:val="000000" w:themeColor="text1"/>
        </w:rPr>
      </w:pPr>
      <w:r w:rsidRPr="00937E15">
        <w:rPr>
          <w:rFonts w:ascii="微軟正黑體" w:eastAsia="微軟正黑體" w:hAnsi="微軟正黑體"/>
          <w:color w:val="000000" w:themeColor="text1"/>
        </w:rPr>
        <w:t>乙地區： 總人口 45萬人｜65歲以上 16.20%｜每位醫師服務 580人｜每張病床服務 165人</w:t>
      </w:r>
    </w:p>
    <w:p w14:paraId="3EFD8C66" w14:textId="77777777" w:rsidR="00AD7556" w:rsidRPr="00937E15" w:rsidRDefault="00AD7556" w:rsidP="00AD7556">
      <w:pPr>
        <w:pStyle w:val="a9"/>
        <w:spacing w:after="0" w:line="360" w:lineRule="exact"/>
        <w:ind w:left="360"/>
        <w:rPr>
          <w:rFonts w:ascii="微軟正黑體" w:eastAsia="微軟正黑體" w:hAnsi="微軟正黑體"/>
          <w:color w:val="000000" w:themeColor="text1"/>
        </w:rPr>
      </w:pPr>
      <w:r w:rsidRPr="00937E15">
        <w:rPr>
          <w:rFonts w:ascii="微軟正黑體" w:eastAsia="微軟正黑體" w:hAnsi="微軟正黑體"/>
          <w:color w:val="000000" w:themeColor="text1"/>
        </w:rPr>
        <w:t>丙地區： 總人口 10萬人｜65歲以上 22.10%｜每位醫師服務 920人｜每張病床服務 340人</w:t>
      </w:r>
    </w:p>
    <w:p w14:paraId="1FFFE977" w14:textId="77777777" w:rsidR="00AD7556" w:rsidRPr="00937E15" w:rsidRDefault="00AD7556" w:rsidP="00AD7556">
      <w:pPr>
        <w:pStyle w:val="a9"/>
        <w:spacing w:after="0" w:line="360" w:lineRule="exact"/>
        <w:ind w:left="360"/>
        <w:rPr>
          <w:rFonts w:ascii="微軟正黑體" w:eastAsia="微軟正黑體" w:hAnsi="微軟正黑體"/>
          <w:color w:val="000000" w:themeColor="text1"/>
        </w:rPr>
      </w:pPr>
      <w:r w:rsidRPr="00937E15">
        <w:rPr>
          <w:rFonts w:ascii="微軟正黑體" w:eastAsia="微軟正黑體" w:hAnsi="微軟正黑體"/>
          <w:color w:val="000000" w:themeColor="text1"/>
        </w:rPr>
        <w:t>丁地區</w:t>
      </w:r>
      <w:r w:rsidRPr="00937E15">
        <w:rPr>
          <w:rFonts w:ascii="微軟正黑體" w:eastAsia="微軟正黑體" w:hAnsi="微軟正黑體"/>
          <w:b/>
          <w:bCs/>
          <w:color w:val="000000" w:themeColor="text1"/>
        </w:rPr>
        <w:t>：</w:t>
      </w:r>
      <w:r w:rsidRPr="00937E15">
        <w:rPr>
          <w:rFonts w:ascii="微軟正黑體" w:eastAsia="微軟正黑體" w:hAnsi="微軟正黑體"/>
          <w:color w:val="000000" w:themeColor="text1"/>
        </w:rPr>
        <w:t xml:space="preserve"> 總人口 125萬人｜65歲以上 14.80%｜每位醫師服務 490人｜每張病床服務 130人</w:t>
      </w:r>
    </w:p>
    <w:p w14:paraId="0E1D16DF" w14:textId="29237A15" w:rsidR="00AD7556" w:rsidRPr="00937E15" w:rsidRDefault="00AD7556" w:rsidP="00AD7556">
      <w:pPr>
        <w:pStyle w:val="a9"/>
        <w:spacing w:after="0" w:line="360" w:lineRule="exact"/>
        <w:ind w:left="360"/>
        <w:rPr>
          <w:rFonts w:ascii="微軟正黑體" w:eastAsia="微軟正黑體" w:hAnsi="微軟正黑體"/>
          <w:color w:val="000000" w:themeColor="text1"/>
        </w:rPr>
      </w:pPr>
      <w:r w:rsidRPr="00937E15">
        <w:rPr>
          <w:rFonts w:ascii="微軟正黑體" w:eastAsia="微軟正黑體" w:hAnsi="微軟正黑體"/>
          <w:color w:val="000000" w:themeColor="text1"/>
        </w:rPr>
        <w:t>根據上述</w:t>
      </w:r>
      <w:r w:rsidR="00DA6ED8" w:rsidRPr="00937E15">
        <w:rPr>
          <w:rFonts w:ascii="微軟正黑體" w:eastAsia="微軟正黑體" w:hAnsi="微軟正黑體" w:hint="eastAsia"/>
          <w:color w:val="000000" w:themeColor="text1"/>
        </w:rPr>
        <w:t>統計資料</w:t>
      </w:r>
      <w:r w:rsidRPr="00937E15">
        <w:rPr>
          <w:rFonts w:ascii="微軟正黑體" w:eastAsia="微軟正黑體" w:hAnsi="微軟正黑體"/>
          <w:color w:val="000000" w:themeColor="text1"/>
        </w:rPr>
        <w:t xml:space="preserve">，關於這四個地區的特徵推論，下列何者最適當？ </w:t>
      </w:r>
    </w:p>
    <w:p w14:paraId="3100A66C" w14:textId="45A803C3" w:rsidR="0061627F" w:rsidRPr="00937E15" w:rsidRDefault="00AD7556" w:rsidP="00AD7556">
      <w:pPr>
        <w:pStyle w:val="a9"/>
        <w:spacing w:after="0" w:line="360" w:lineRule="exact"/>
        <w:ind w:left="360"/>
        <w:rPr>
          <w:rFonts w:ascii="微軟正黑體" w:eastAsia="微軟正黑體" w:hAnsi="微軟正黑體"/>
          <w:color w:val="000000" w:themeColor="text1"/>
        </w:rPr>
      </w:pPr>
      <w:r w:rsidRPr="00937E15">
        <w:rPr>
          <w:rFonts w:ascii="微軟正黑體" w:eastAsia="微軟正黑體" w:hAnsi="微軟正黑體"/>
          <w:color w:val="000000" w:themeColor="text1"/>
        </w:rPr>
        <w:t>(A)甲地區總人口最多，醫療資源不足的問題最嚴重 (B)丁地區老年人口比例最低，醫療需求量</w:t>
      </w:r>
      <w:r w:rsidR="00DA6ED8" w:rsidRPr="00937E15">
        <w:rPr>
          <w:rFonts w:ascii="微軟正黑體" w:eastAsia="微軟正黑體" w:hAnsi="微軟正黑體"/>
          <w:color w:val="000000" w:themeColor="text1"/>
        </w:rPr>
        <w:t>絕對</w:t>
      </w:r>
      <w:r w:rsidRPr="00937E15">
        <w:rPr>
          <w:rFonts w:ascii="微軟正黑體" w:eastAsia="微軟正黑體" w:hAnsi="微軟正黑體"/>
          <w:color w:val="000000" w:themeColor="text1"/>
        </w:rPr>
        <w:t xml:space="preserve">最大 (C)乙地區每位醫師與病床的服務負擔最高 </w:t>
      </w:r>
      <w:r w:rsidR="00F97694" w:rsidRPr="00937E15">
        <w:rPr>
          <w:rFonts w:ascii="微軟正黑體" w:eastAsia="微軟正黑體" w:hAnsi="微軟正黑體"/>
          <w:color w:val="000000" w:themeColor="text1"/>
        </w:rPr>
        <w:t>(D)</w:t>
      </w:r>
      <w:r w:rsidRPr="00937E15">
        <w:rPr>
          <w:rFonts w:ascii="微軟正黑體" w:eastAsia="微軟正黑體" w:hAnsi="微軟正黑體"/>
          <w:color w:val="000000" w:themeColor="text1"/>
        </w:rPr>
        <w:t>丙地區老年比例最高且醫病比懸殊，資源最缺乏</w:t>
      </w:r>
      <w:r w:rsidR="006450B9" w:rsidRPr="00937E15">
        <w:rPr>
          <w:rFonts w:ascii="微軟正黑體" w:eastAsia="微軟正黑體" w:hAnsi="微軟正黑體" w:hint="eastAsia"/>
          <w:color w:val="000000" w:themeColor="text1"/>
        </w:rPr>
        <w:t>。</w:t>
      </w:r>
    </w:p>
    <w:p w14:paraId="7AC1E0BC" w14:textId="0EB35BA8" w:rsidR="00163CC7" w:rsidRPr="00937E15" w:rsidRDefault="002552F1" w:rsidP="000B5CCC">
      <w:pPr>
        <w:pStyle w:val="a9"/>
        <w:numPr>
          <w:ilvl w:val="0"/>
          <w:numId w:val="4"/>
        </w:numPr>
        <w:spacing w:after="0" w:line="360" w:lineRule="exact"/>
        <w:rPr>
          <w:rFonts w:ascii="微軟正黑體" w:eastAsia="微軟正黑體" w:hAnsi="微軟正黑體"/>
          <w:color w:val="000000" w:themeColor="text1"/>
        </w:rPr>
      </w:pPr>
      <w:r w:rsidRPr="00937E15">
        <w:rPr>
          <w:rFonts w:ascii="微軟正黑體" w:eastAsia="微軟正黑體" w:hAnsi="微軟正黑體"/>
          <w:noProof/>
          <w:color w:val="000000" w:themeColor="text1"/>
        </w:rPr>
        <w:drawing>
          <wp:anchor distT="0" distB="0" distL="114300" distR="114300" simplePos="0" relativeHeight="251667456" behindDoc="1" locked="0" layoutInCell="1" allowOverlap="1" wp14:anchorId="1669225B" wp14:editId="42A6CFD6">
            <wp:simplePos x="0" y="0"/>
            <wp:positionH relativeFrom="column">
              <wp:posOffset>4038600</wp:posOffset>
            </wp:positionH>
            <wp:positionV relativeFrom="paragraph">
              <wp:posOffset>13970</wp:posOffset>
            </wp:positionV>
            <wp:extent cx="4064000" cy="1791335"/>
            <wp:effectExtent l="0" t="0" r="0" b="0"/>
            <wp:wrapTight wrapText="bothSides">
              <wp:wrapPolygon edited="0">
                <wp:start x="0" y="0"/>
                <wp:lineTo x="0" y="21363"/>
                <wp:lineTo x="21465" y="21363"/>
                <wp:lineTo x="21465" y="0"/>
                <wp:lineTo x="0" y="0"/>
              </wp:wrapPolygon>
            </wp:wrapTight>
            <wp:docPr id="181781842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818422" name=""/>
                    <pic:cNvPicPr/>
                  </pic:nvPicPr>
                  <pic:blipFill>
                    <a:blip r:embed="rId7">
                      <a:extLst>
                        <a:ext uri="{28A0092B-C50C-407E-A947-70E740481C1C}">
                          <a14:useLocalDpi xmlns:a14="http://schemas.microsoft.com/office/drawing/2010/main" val="0"/>
                        </a:ext>
                      </a:extLst>
                    </a:blip>
                    <a:stretch>
                      <a:fillRect/>
                    </a:stretch>
                  </pic:blipFill>
                  <pic:spPr>
                    <a:xfrm>
                      <a:off x="0" y="0"/>
                      <a:ext cx="4064000" cy="1791335"/>
                    </a:xfrm>
                    <a:prstGeom prst="rect">
                      <a:avLst/>
                    </a:prstGeom>
                  </pic:spPr>
                </pic:pic>
              </a:graphicData>
            </a:graphic>
            <wp14:sizeRelH relativeFrom="margin">
              <wp14:pctWidth>0</wp14:pctWidth>
            </wp14:sizeRelH>
            <wp14:sizeRelV relativeFrom="margin">
              <wp14:pctHeight>0</wp14:pctHeight>
            </wp14:sizeRelV>
          </wp:anchor>
        </w:drawing>
      </w:r>
      <w:r w:rsidRPr="00937E15">
        <w:rPr>
          <w:rFonts w:ascii="微軟正黑體" w:eastAsia="微軟正黑體" w:hAnsi="微軟正黑體" w:hint="eastAsia"/>
          <w:color w:val="000000" w:themeColor="text1"/>
        </w:rPr>
        <w:t>甲圖與乙</w:t>
      </w:r>
      <w:r w:rsidR="000B5CCC" w:rsidRPr="00937E15">
        <w:rPr>
          <w:rFonts w:ascii="微軟正黑體" w:eastAsia="微軟正黑體" w:hAnsi="微軟正黑體" w:hint="eastAsia"/>
          <w:color w:val="000000" w:themeColor="text1"/>
        </w:rPr>
        <w:t>圖為</w:t>
      </w:r>
      <w:r w:rsidR="000B5CCC" w:rsidRPr="00937E15">
        <w:rPr>
          <w:rFonts w:ascii="微軟正黑體" w:eastAsia="微軟正黑體" w:hAnsi="微軟正黑體" w:hint="eastAsia"/>
          <w:color w:val="000000" w:themeColor="text1"/>
          <w:u w:val="single"/>
        </w:rPr>
        <w:t>臺灣</w:t>
      </w:r>
      <w:r w:rsidR="000B5CCC" w:rsidRPr="00937E15">
        <w:rPr>
          <w:rFonts w:ascii="微軟正黑體" w:eastAsia="微軟正黑體" w:hAnsi="微軟正黑體" w:hint="eastAsia"/>
          <w:color w:val="000000" w:themeColor="text1"/>
        </w:rPr>
        <w:t>不同時期的人口結構變化圖。政府針對</w:t>
      </w:r>
      <w:r w:rsidR="00F172C5" w:rsidRPr="00937E15">
        <w:rPr>
          <w:rFonts w:ascii="微軟正黑體" w:eastAsia="微軟正黑體" w:hAnsi="微軟正黑體" w:hint="eastAsia"/>
          <w:color w:val="000000" w:themeColor="text1"/>
        </w:rPr>
        <w:t>人口結構從甲圖到乙圖的改變，</w:t>
      </w:r>
      <w:r w:rsidR="000B5CCC" w:rsidRPr="00937E15">
        <w:rPr>
          <w:rFonts w:ascii="微軟正黑體" w:eastAsia="微軟正黑體" w:hAnsi="微軟正黑體" w:hint="eastAsia"/>
          <w:color w:val="000000" w:themeColor="text1"/>
        </w:rPr>
        <w:t>該變化趨勢可能引發的社會問題，積極規劃與提出因應方案。下列何者最可能是政府在此轉變下,最優先推動的「社會福利」政策之一?</w:t>
      </w:r>
    </w:p>
    <w:p w14:paraId="3A415BBB" w14:textId="6914AB4D" w:rsidR="00163CC7" w:rsidRPr="00937E15" w:rsidRDefault="000B5CCC" w:rsidP="000B5CCC">
      <w:pPr>
        <w:spacing w:after="0" w:line="360" w:lineRule="exact"/>
        <w:rPr>
          <w:rFonts w:ascii="微軟正黑體" w:eastAsia="微軟正黑體" w:hAnsi="微軟正黑體"/>
          <w:color w:val="000000" w:themeColor="text1"/>
        </w:rPr>
      </w:pPr>
      <w:r w:rsidRPr="00937E15">
        <w:rPr>
          <w:rFonts w:ascii="微軟正黑體" w:eastAsia="微軟正黑體" w:hAnsi="微軟正黑體" w:hint="eastAsia"/>
          <w:color w:val="000000" w:themeColor="text1"/>
        </w:rPr>
        <w:t>(A)提供高額的青年購屋低利貸款計畫 (B)全面實施高齡退休勞工脫貧自立方案 (C)整合跨部會資源並提供長照喘息服務 (D)廣設國立大專院校以降低升學壓力。</w:t>
      </w:r>
    </w:p>
    <w:p w14:paraId="1672B271" w14:textId="0C8C0010" w:rsidR="00DC606E" w:rsidRPr="00937E15" w:rsidRDefault="00DC606E" w:rsidP="00DC606E">
      <w:pPr>
        <w:pStyle w:val="a9"/>
        <w:numPr>
          <w:ilvl w:val="0"/>
          <w:numId w:val="4"/>
        </w:numPr>
        <w:spacing w:after="0" w:line="360" w:lineRule="exact"/>
        <w:rPr>
          <w:rFonts w:ascii="微軟正黑體" w:eastAsia="微軟正黑體" w:hAnsi="微軟正黑體"/>
          <w:color w:val="000000" w:themeColor="text1"/>
        </w:rPr>
      </w:pPr>
      <w:r w:rsidRPr="00937E15">
        <w:rPr>
          <w:rFonts w:ascii="微軟正黑體" w:eastAsia="微軟正黑體" w:hAnsi="微軟正黑體"/>
          <w:color w:val="000000" w:themeColor="text1"/>
          <w:u w:val="single"/>
        </w:rPr>
        <w:t>大明</w:t>
      </w:r>
      <w:r w:rsidRPr="00937E15">
        <w:rPr>
          <w:rFonts w:ascii="微軟正黑體" w:eastAsia="微軟正黑體" w:hAnsi="微軟正黑體"/>
          <w:color w:val="000000" w:themeColor="text1"/>
        </w:rPr>
        <w:t>在閱讀我國</w:t>
      </w:r>
      <w:r w:rsidRPr="00937E15">
        <w:rPr>
          <w:rFonts w:ascii="微軟正黑體" w:eastAsia="微軟正黑體" w:hAnsi="微軟正黑體"/>
          <w:color w:val="000000" w:themeColor="text1"/>
          <w:u w:val="single"/>
        </w:rPr>
        <w:t>勞動部</w:t>
      </w:r>
      <w:r w:rsidR="00260A9B" w:rsidRPr="00937E15">
        <w:rPr>
          <w:rFonts w:ascii="微軟正黑體" w:eastAsia="微軟正黑體" w:hAnsi="微軟正黑體" w:hint="eastAsia"/>
          <w:color w:val="000000" w:themeColor="text1"/>
        </w:rPr>
        <w:t>2023年</w:t>
      </w:r>
      <w:r w:rsidRPr="00937E15">
        <w:rPr>
          <w:rFonts w:ascii="微軟正黑體" w:eastAsia="微軟正黑體" w:hAnsi="微軟正黑體"/>
          <w:color w:val="000000" w:themeColor="text1"/>
        </w:rPr>
        <w:t>公布的「兩性薪資差距統計報告」時，</w:t>
      </w:r>
      <w:r w:rsidRPr="00937E15">
        <w:rPr>
          <w:rFonts w:ascii="微軟正黑體" w:eastAsia="微軟正黑體" w:hAnsi="微軟正黑體"/>
          <w:color w:val="000000" w:themeColor="text1"/>
          <w:u w:val="single"/>
        </w:rPr>
        <w:t>臺灣</w:t>
      </w:r>
      <w:r w:rsidRPr="00937E15">
        <w:rPr>
          <w:rFonts w:ascii="微軟正黑體" w:eastAsia="微軟正黑體" w:hAnsi="微軟正黑體"/>
          <w:color w:val="000000" w:themeColor="text1"/>
        </w:rPr>
        <w:t>女性的平均時薪為 318 元，而男性的平均時薪為 373 元，兩性薪資差距達 14.7%。儘管法規已明確禁止</w:t>
      </w:r>
      <w:r w:rsidR="00A665B8" w:rsidRPr="00937E15">
        <w:rPr>
          <w:rFonts w:ascii="微軟正黑體" w:eastAsia="微軟正黑體" w:hAnsi="微軟正黑體" w:hint="eastAsia"/>
          <w:color w:val="000000" w:themeColor="text1"/>
        </w:rPr>
        <w:t>任何</w:t>
      </w:r>
      <w:r w:rsidRPr="00937E15">
        <w:rPr>
          <w:rFonts w:ascii="微軟正黑體" w:eastAsia="微軟正黑體" w:hAnsi="微軟正黑體"/>
          <w:color w:val="000000" w:themeColor="text1"/>
        </w:rPr>
        <w:t>歧視，但職場上仍存在差別待遇。這份報告揭露了</w:t>
      </w:r>
      <w:r w:rsidR="00260A9B" w:rsidRPr="00937E15">
        <w:rPr>
          <w:rFonts w:ascii="微軟正黑體" w:eastAsia="微軟正黑體" w:hAnsi="微軟正黑體" w:hint="eastAsia"/>
          <w:color w:val="000000" w:themeColor="text1"/>
        </w:rPr>
        <w:t>哪個社會中的不公平現象</w:t>
      </w:r>
      <w:r w:rsidRPr="00937E15">
        <w:rPr>
          <w:rFonts w:ascii="微軟正黑體" w:eastAsia="微軟正黑體" w:hAnsi="微軟正黑體"/>
          <w:color w:val="000000" w:themeColor="text1"/>
        </w:rPr>
        <w:t xml:space="preserve">？ </w:t>
      </w:r>
    </w:p>
    <w:p w14:paraId="4B35AE41" w14:textId="4B52FCCA" w:rsidR="00DC606E" w:rsidRPr="00937E15" w:rsidRDefault="00DC606E" w:rsidP="00DC606E">
      <w:pPr>
        <w:spacing w:after="0" w:line="360" w:lineRule="exact"/>
        <w:rPr>
          <w:rFonts w:ascii="微軟正黑體" w:eastAsia="微軟正黑體" w:hAnsi="微軟正黑體"/>
          <w:color w:val="000000" w:themeColor="text1"/>
        </w:rPr>
      </w:pPr>
      <w:r w:rsidRPr="00937E15">
        <w:rPr>
          <w:rFonts w:ascii="微軟正黑體" w:eastAsia="微軟正黑體" w:hAnsi="微軟正黑體"/>
          <w:color w:val="000000" w:themeColor="text1"/>
        </w:rPr>
        <w:t>(A)貧富差距</w:t>
      </w:r>
      <w:r w:rsidR="00C8071C" w:rsidRPr="00937E15">
        <w:rPr>
          <w:rFonts w:ascii="微軟正黑體" w:eastAsia="微軟正黑體" w:hAnsi="微軟正黑體" w:hint="eastAsia"/>
          <w:color w:val="000000" w:themeColor="text1"/>
        </w:rPr>
        <w:t xml:space="preserve"> </w:t>
      </w:r>
      <w:r w:rsidRPr="00937E15">
        <w:rPr>
          <w:rFonts w:ascii="微軟正黑體" w:eastAsia="微軟正黑體" w:hAnsi="微軟正黑體"/>
          <w:color w:val="000000" w:themeColor="text1"/>
        </w:rPr>
        <w:t>(B)</w:t>
      </w:r>
      <w:r w:rsidR="00C8071C" w:rsidRPr="00937E15">
        <w:rPr>
          <w:rFonts w:ascii="微軟正黑體" w:eastAsia="微軟正黑體" w:hAnsi="微軟正黑體" w:hint="eastAsia"/>
          <w:color w:val="000000" w:themeColor="text1"/>
        </w:rPr>
        <w:t>城鄉差距</w:t>
      </w:r>
      <w:r w:rsidRPr="00937E15">
        <w:rPr>
          <w:rFonts w:ascii="微軟正黑體" w:eastAsia="微軟正黑體" w:hAnsi="微軟正黑體"/>
          <w:color w:val="000000" w:themeColor="text1"/>
        </w:rPr>
        <w:t xml:space="preserve"> (C)性別歧視 (D)尊重</w:t>
      </w:r>
      <w:r w:rsidR="00C8071C" w:rsidRPr="00937E15">
        <w:rPr>
          <w:rFonts w:ascii="微軟正黑體" w:eastAsia="微軟正黑體" w:hAnsi="微軟正黑體" w:hint="eastAsia"/>
          <w:color w:val="000000" w:themeColor="text1"/>
        </w:rPr>
        <w:t>貢獻</w:t>
      </w:r>
      <w:r w:rsidRPr="00937E15">
        <w:rPr>
          <w:rFonts w:ascii="微軟正黑體" w:eastAsia="微軟正黑體" w:hAnsi="微軟正黑體" w:hint="eastAsia"/>
          <w:color w:val="000000" w:themeColor="text1"/>
        </w:rPr>
        <w:t>。</w:t>
      </w:r>
    </w:p>
    <w:p w14:paraId="3F043E46" w14:textId="77777777" w:rsidR="00AA0AC1" w:rsidRPr="00937E15" w:rsidRDefault="00AA0AC1" w:rsidP="00AA0AC1">
      <w:pPr>
        <w:pStyle w:val="a9"/>
        <w:numPr>
          <w:ilvl w:val="0"/>
          <w:numId w:val="4"/>
        </w:numPr>
        <w:spacing w:after="0" w:line="360" w:lineRule="exact"/>
        <w:jc w:val="both"/>
        <w:rPr>
          <w:rFonts w:ascii="微軟正黑體" w:eastAsia="微軟正黑體" w:hAnsi="微軟正黑體"/>
          <w:color w:val="000000" w:themeColor="text1"/>
        </w:rPr>
      </w:pPr>
      <w:r w:rsidRPr="00937E15">
        <w:rPr>
          <w:rFonts w:ascii="微軟正黑體" w:eastAsia="微軟正黑體" w:hAnsi="微軟正黑體" w:hint="eastAsia"/>
          <w:color w:val="000000" w:themeColor="text1"/>
        </w:rPr>
        <w:t>全民健康保險是現代國家為了讓每個人都能享有尊嚴的生活、共同承擔生活風險所建立的制度。依據我國現行《社會福利基本法》，應歸屬於下列哪一個範疇？</w:t>
      </w:r>
    </w:p>
    <w:p w14:paraId="20D5EC55" w14:textId="77777777" w:rsidR="00AA0AC1" w:rsidRPr="00937E15" w:rsidRDefault="00AA0AC1" w:rsidP="00AA0AC1">
      <w:pPr>
        <w:spacing w:after="0" w:line="360" w:lineRule="exact"/>
        <w:jc w:val="both"/>
        <w:rPr>
          <w:rFonts w:ascii="微軟正黑體" w:eastAsia="微軟正黑體" w:hAnsi="微軟正黑體"/>
          <w:color w:val="000000" w:themeColor="text1"/>
        </w:rPr>
      </w:pPr>
      <w:r w:rsidRPr="00937E15">
        <w:rPr>
          <w:rFonts w:ascii="微軟正黑體" w:eastAsia="微軟正黑體" w:hAnsi="微軟正黑體" w:hint="eastAsia"/>
          <w:color w:val="000000" w:themeColor="text1"/>
        </w:rPr>
        <w:t>(A)社會救助 (B)社會津貼 (C)福利服務 (D)社會保險</w:t>
      </w:r>
    </w:p>
    <w:p w14:paraId="7C8E196B" w14:textId="67E199A1" w:rsidR="007822A4" w:rsidRPr="00937E15" w:rsidRDefault="00DC606E" w:rsidP="007822A4">
      <w:pPr>
        <w:pStyle w:val="a9"/>
        <w:numPr>
          <w:ilvl w:val="0"/>
          <w:numId w:val="4"/>
        </w:numPr>
        <w:spacing w:after="0" w:line="360" w:lineRule="exact"/>
        <w:rPr>
          <w:rFonts w:ascii="微軟正黑體" w:eastAsia="微軟正黑體" w:hAnsi="微軟正黑體"/>
          <w:color w:val="000000" w:themeColor="text1"/>
        </w:rPr>
      </w:pPr>
      <w:r w:rsidRPr="00937E15">
        <w:rPr>
          <w:rFonts w:ascii="微軟正黑體" w:eastAsia="微軟正黑體" w:hAnsi="微軟正黑體"/>
          <w:color w:val="000000" w:themeColor="text1"/>
        </w:rPr>
        <w:t>某位家境清寒的孩子，從小在缺乏數位設備與書籍的環境中長大，但他憑藉著自身的用功苦讀，長大成人後成功考取律</w:t>
      </w:r>
      <w:r w:rsidR="007822A4" w:rsidRPr="00937E15">
        <w:rPr>
          <w:rFonts w:ascii="微軟正黑體" w:eastAsia="微軟正黑體" w:hAnsi="微軟正黑體" w:hint="eastAsia"/>
          <w:color w:val="000000" w:themeColor="text1"/>
        </w:rPr>
        <w:t xml:space="preserve">  </w:t>
      </w:r>
      <w:r w:rsidRPr="00937E15">
        <w:rPr>
          <w:rFonts w:ascii="微軟正黑體" w:eastAsia="微軟正黑體" w:hAnsi="微軟正黑體"/>
          <w:color w:val="000000" w:themeColor="text1"/>
        </w:rPr>
        <w:t>師執照，成為知名法律事務所的合夥人，徹底改變自己與家人的生活品質。此種個人的社會地位發生移動的現象稱為：</w:t>
      </w:r>
    </w:p>
    <w:p w14:paraId="656ACD73" w14:textId="02547160" w:rsidR="00DC606E" w:rsidRPr="00937E15" w:rsidRDefault="00DC606E" w:rsidP="007822A4">
      <w:pPr>
        <w:spacing w:after="0" w:line="360" w:lineRule="exact"/>
        <w:rPr>
          <w:rFonts w:ascii="微軟正黑體" w:eastAsia="微軟正黑體" w:hAnsi="微軟正黑體"/>
          <w:color w:val="000000" w:themeColor="text1"/>
        </w:rPr>
      </w:pPr>
      <w:r w:rsidRPr="00937E15">
        <w:rPr>
          <w:rFonts w:ascii="微軟正黑體" w:eastAsia="微軟正黑體" w:hAnsi="微軟正黑體"/>
          <w:color w:val="000000" w:themeColor="text1"/>
        </w:rPr>
        <w:t>(A)社會</w:t>
      </w:r>
      <w:r w:rsidRPr="00937E15">
        <w:rPr>
          <w:rFonts w:ascii="微軟正黑體" w:eastAsia="微軟正黑體" w:hAnsi="微軟正黑體" w:hint="eastAsia"/>
          <w:color w:val="000000" w:themeColor="text1"/>
        </w:rPr>
        <w:t>福利</w:t>
      </w:r>
      <w:r w:rsidRPr="00937E15">
        <w:rPr>
          <w:rFonts w:ascii="微軟正黑體" w:eastAsia="微軟正黑體" w:hAnsi="微軟正黑體"/>
          <w:color w:val="000000" w:themeColor="text1"/>
        </w:rPr>
        <w:t xml:space="preserve"> (B)社會流動 (C)社會保險 (D)社會</w:t>
      </w:r>
      <w:r w:rsidRPr="00937E15">
        <w:rPr>
          <w:rFonts w:ascii="微軟正黑體" w:eastAsia="微軟正黑體" w:hAnsi="微軟正黑體" w:hint="eastAsia"/>
          <w:color w:val="000000" w:themeColor="text1"/>
        </w:rPr>
        <w:t>地位。</w:t>
      </w:r>
    </w:p>
    <w:p w14:paraId="14090215" w14:textId="77777777" w:rsidR="00AA0AC1" w:rsidRPr="00937E15" w:rsidRDefault="00AA0AC1" w:rsidP="00AA0AC1">
      <w:pPr>
        <w:pStyle w:val="a9"/>
        <w:numPr>
          <w:ilvl w:val="0"/>
          <w:numId w:val="4"/>
        </w:numPr>
        <w:spacing w:after="0" w:line="360" w:lineRule="exact"/>
        <w:rPr>
          <w:rFonts w:ascii="微軟正黑體" w:eastAsia="微軟正黑體" w:hAnsi="微軟正黑體"/>
          <w:color w:val="000000" w:themeColor="text1"/>
        </w:rPr>
      </w:pPr>
      <w:r w:rsidRPr="00937E15">
        <w:rPr>
          <w:rFonts w:ascii="微軟正黑體" w:eastAsia="微軟正黑體" w:hAnsi="微軟正黑體" w:cs="新細明體"/>
          <w:color w:val="000000" w:themeColor="text1"/>
          <w:kern w:val="0"/>
          <w14:ligatures w14:val="none"/>
        </w:rPr>
        <w:t>某地</w:t>
      </w:r>
      <w:r w:rsidRPr="00937E15">
        <w:rPr>
          <w:rFonts w:ascii="微軟正黑體" w:eastAsia="微軟正黑體" w:hAnsi="微軟正黑體" w:cs="新細明體" w:hint="eastAsia"/>
          <w:color w:val="000000" w:themeColor="text1"/>
          <w:kern w:val="0"/>
          <w14:ligatures w14:val="none"/>
        </w:rPr>
        <w:t>區</w:t>
      </w:r>
      <w:r w:rsidRPr="00937E15">
        <w:rPr>
          <w:rFonts w:ascii="微軟正黑體" w:eastAsia="微軟正黑體" w:hAnsi="微軟正黑體" w:cs="新細明體"/>
          <w:color w:val="000000" w:themeColor="text1"/>
          <w:kern w:val="0"/>
          <w14:ligatures w14:val="none"/>
        </w:rPr>
        <w:t>發生強烈地震，導致大量住宅倒塌，許多居民頓時一無所有、流離失所。政府隨即啟動應變機制，運送基本物資並發放臨時救濟金，以維持災民的最低生活所需。這項政策措施屬於我國哪一種社會福利制度？</w:t>
      </w:r>
    </w:p>
    <w:p w14:paraId="38A1931B" w14:textId="77777777" w:rsidR="00AA0AC1" w:rsidRPr="00937E15" w:rsidRDefault="00AA0AC1" w:rsidP="00AA0AC1">
      <w:pPr>
        <w:spacing w:after="0" w:line="360" w:lineRule="exact"/>
        <w:rPr>
          <w:rFonts w:ascii="微軟正黑體" w:eastAsia="微軟正黑體" w:hAnsi="微軟正黑體" w:cs="新細明體"/>
          <w:color w:val="000000" w:themeColor="text1"/>
          <w:kern w:val="0"/>
          <w14:ligatures w14:val="none"/>
        </w:rPr>
      </w:pPr>
      <w:r w:rsidRPr="00937E15">
        <w:rPr>
          <w:rFonts w:ascii="微軟正黑體" w:eastAsia="微軟正黑體" w:hAnsi="微軟正黑體" w:cs="新細明體"/>
          <w:color w:val="000000" w:themeColor="text1"/>
          <w:kern w:val="0"/>
          <w14:ligatures w14:val="none"/>
        </w:rPr>
        <w:t>(A)社會保險 (B)社會津貼 (C)社會救助 (D)</w:t>
      </w:r>
      <w:r w:rsidRPr="00937E15">
        <w:rPr>
          <w:rFonts w:ascii="微軟正黑體" w:eastAsia="微軟正黑體" w:hAnsi="微軟正黑體" w:cs="新細明體" w:hint="eastAsia"/>
          <w:color w:val="000000" w:themeColor="text1"/>
          <w:kern w:val="0"/>
          <w14:ligatures w14:val="none"/>
        </w:rPr>
        <w:t>醫療保健。</w:t>
      </w:r>
    </w:p>
    <w:p w14:paraId="4A52F900" w14:textId="77777777" w:rsidR="00AA0AC1" w:rsidRPr="00937E15" w:rsidRDefault="00AA0AC1" w:rsidP="00AA0AC1">
      <w:pPr>
        <w:pStyle w:val="a9"/>
        <w:numPr>
          <w:ilvl w:val="0"/>
          <w:numId w:val="4"/>
        </w:numPr>
        <w:spacing w:after="0" w:line="360" w:lineRule="exact"/>
        <w:rPr>
          <w:rFonts w:ascii="微軟正黑體" w:eastAsia="微軟正黑體" w:hAnsi="微軟正黑體"/>
          <w:color w:val="000000" w:themeColor="text1"/>
        </w:rPr>
      </w:pPr>
      <w:r w:rsidRPr="00937E15">
        <w:rPr>
          <w:rFonts w:ascii="微軟正黑體" w:eastAsia="微軟正黑體" w:hAnsi="微軟正黑體"/>
          <w:color w:val="000000" w:themeColor="text1"/>
          <w:u w:val="single"/>
        </w:rPr>
        <w:t>小美</w:t>
      </w:r>
      <w:r w:rsidRPr="00937E15">
        <w:rPr>
          <w:rFonts w:ascii="微軟正黑體" w:eastAsia="微軟正黑體" w:hAnsi="微軟正黑體"/>
          <w:color w:val="000000" w:themeColor="text1"/>
        </w:rPr>
        <w:t>與丈夫最近剛迎接了家中的第一個新生命，為了減輕</w:t>
      </w:r>
      <w:r w:rsidRPr="00937E15">
        <w:rPr>
          <w:rFonts w:ascii="微軟正黑體" w:eastAsia="微軟正黑體" w:hAnsi="微軟正黑體" w:hint="eastAsia"/>
          <w:color w:val="000000" w:themeColor="text1"/>
        </w:rPr>
        <w:t>夫妻</w:t>
      </w:r>
      <w:r w:rsidRPr="00937E15">
        <w:rPr>
          <w:rFonts w:ascii="微軟正黑體" w:eastAsia="微軟正黑體" w:hAnsi="微軟正黑體"/>
          <w:color w:val="000000" w:themeColor="text1"/>
        </w:rPr>
        <w:t>撫養子女的經濟負擔，</w:t>
      </w:r>
      <w:r w:rsidRPr="00937E15">
        <w:rPr>
          <w:rFonts w:ascii="微軟正黑體" w:eastAsia="微軟正黑體" w:hAnsi="微軟正黑體"/>
          <w:color w:val="000000" w:themeColor="text1"/>
          <w:u w:val="single"/>
        </w:rPr>
        <w:t>小美</w:t>
      </w:r>
      <w:r w:rsidRPr="00937E15">
        <w:rPr>
          <w:rFonts w:ascii="微軟正黑體" w:eastAsia="微軟正黑體" w:hAnsi="微軟正黑體"/>
          <w:color w:val="000000" w:themeColor="text1"/>
        </w:rPr>
        <w:t>依照地方政府的公告，準備戶籍謄本等文件，前往區公所申請發放定期或一次性的現金給付。</w:t>
      </w:r>
      <w:r w:rsidRPr="00937E15">
        <w:rPr>
          <w:rFonts w:ascii="微軟正黑體" w:eastAsia="微軟正黑體" w:hAnsi="微軟正黑體" w:hint="eastAsia"/>
          <w:color w:val="000000" w:themeColor="text1"/>
        </w:rPr>
        <w:t>此項申請可能是屬於下列哪一項社會福利制度？</w:t>
      </w:r>
    </w:p>
    <w:p w14:paraId="6C2755E1" w14:textId="2D774B5F" w:rsidR="00AA0AC1" w:rsidRPr="00937E15" w:rsidRDefault="00AA0AC1" w:rsidP="00AA0AC1">
      <w:pPr>
        <w:spacing w:after="0" w:line="360" w:lineRule="exact"/>
        <w:rPr>
          <w:rFonts w:ascii="微軟正黑體" w:eastAsia="微軟正黑體" w:hAnsi="微軟正黑體"/>
          <w:color w:val="000000" w:themeColor="text1"/>
        </w:rPr>
      </w:pPr>
      <w:r w:rsidRPr="00937E15">
        <w:rPr>
          <w:rFonts w:ascii="微軟正黑體" w:eastAsia="微軟正黑體" w:hAnsi="微軟正黑體"/>
          <w:color w:val="000000" w:themeColor="text1"/>
        </w:rPr>
        <w:t>(A)社會保險 (B)社會救助 (C)社會津貼 (D)福利服務</w:t>
      </w:r>
      <w:r w:rsidRPr="00937E15">
        <w:rPr>
          <w:rFonts w:ascii="微軟正黑體" w:eastAsia="微軟正黑體" w:hAnsi="微軟正黑體" w:hint="eastAsia"/>
          <w:color w:val="000000" w:themeColor="text1"/>
        </w:rPr>
        <w:t>。</w:t>
      </w:r>
    </w:p>
    <w:p w14:paraId="2AE7ACC7" w14:textId="77777777" w:rsidR="00646E2D" w:rsidRPr="00937E15" w:rsidRDefault="00646E2D" w:rsidP="00646E2D">
      <w:pPr>
        <w:pStyle w:val="a9"/>
        <w:numPr>
          <w:ilvl w:val="0"/>
          <w:numId w:val="4"/>
        </w:numPr>
        <w:spacing w:after="0" w:line="360" w:lineRule="exact"/>
        <w:rPr>
          <w:rFonts w:ascii="微軟正黑體" w:eastAsia="微軟正黑體" w:hAnsi="微軟正黑體"/>
          <w:color w:val="000000" w:themeColor="text1"/>
        </w:rPr>
      </w:pPr>
      <w:r w:rsidRPr="00937E15">
        <w:rPr>
          <w:rFonts w:ascii="微軟正黑體" w:eastAsia="微軟正黑體" w:hAnsi="微軟正黑體"/>
          <w:color w:val="000000" w:themeColor="text1"/>
        </w:rPr>
        <w:lastRenderedPageBreak/>
        <w:t xml:space="preserve">政府為了促進城鄉均衡發展，決定編列一筆特別預算，在長期缺乏大眾運輸系統的偏鄉地區增設免費的社區接駁公車，以方便當地的年長者與學童通勤。這項政策體現何種精神？ </w:t>
      </w:r>
    </w:p>
    <w:p w14:paraId="14DC0A17" w14:textId="77777777" w:rsidR="00646E2D" w:rsidRPr="00937E15" w:rsidRDefault="00646E2D" w:rsidP="00646E2D">
      <w:pPr>
        <w:spacing w:after="0" w:line="360" w:lineRule="exact"/>
        <w:rPr>
          <w:rFonts w:ascii="微軟正黑體" w:eastAsia="微軟正黑體" w:hAnsi="微軟正黑體"/>
          <w:color w:val="000000" w:themeColor="text1"/>
        </w:rPr>
      </w:pPr>
      <w:r w:rsidRPr="00937E15">
        <w:rPr>
          <w:rFonts w:ascii="微軟正黑體" w:eastAsia="微軟正黑體" w:hAnsi="微軟正黑體"/>
          <w:color w:val="000000" w:themeColor="text1"/>
        </w:rPr>
        <w:t>(A)對弱勢群體提供更多的照顧 (B)</w:t>
      </w:r>
      <w:r w:rsidRPr="00937E15">
        <w:rPr>
          <w:rFonts w:ascii="微軟正黑體" w:eastAsia="微軟正黑體" w:hAnsi="微軟正黑體" w:hint="eastAsia"/>
          <w:color w:val="000000" w:themeColor="text1"/>
        </w:rPr>
        <w:t>公平取得社會地位改變機會</w:t>
      </w:r>
      <w:r w:rsidRPr="00937E15">
        <w:rPr>
          <w:rFonts w:ascii="微軟正黑體" w:eastAsia="微軟正黑體" w:hAnsi="微軟正黑體"/>
          <w:color w:val="000000" w:themeColor="text1"/>
        </w:rPr>
        <w:t xml:space="preserve"> (C)社會福利不應存在任何差別</w:t>
      </w:r>
      <w:r w:rsidRPr="00937E15">
        <w:rPr>
          <w:rFonts w:ascii="微軟正黑體" w:eastAsia="微軟正黑體" w:hAnsi="微軟正黑體" w:hint="eastAsia"/>
          <w:color w:val="000000" w:themeColor="text1"/>
        </w:rPr>
        <w:t xml:space="preserve"> </w:t>
      </w:r>
      <w:r w:rsidRPr="00937E15">
        <w:rPr>
          <w:rFonts w:ascii="微軟正黑體" w:eastAsia="微軟正黑體" w:hAnsi="微軟正黑體"/>
          <w:color w:val="000000" w:themeColor="text1"/>
        </w:rPr>
        <w:t>(D)應將所有資源集中於都會區</w:t>
      </w:r>
      <w:r w:rsidRPr="00937E15">
        <w:rPr>
          <w:rFonts w:ascii="微軟正黑體" w:eastAsia="微軟正黑體" w:hAnsi="微軟正黑體" w:hint="eastAsia"/>
          <w:color w:val="000000" w:themeColor="text1"/>
        </w:rPr>
        <w:t>。</w:t>
      </w:r>
    </w:p>
    <w:p w14:paraId="67AE8C54" w14:textId="6FEB36B2" w:rsidR="00C75614" w:rsidRPr="00937E15" w:rsidRDefault="00C75614" w:rsidP="00C75614">
      <w:pPr>
        <w:pStyle w:val="a9"/>
        <w:numPr>
          <w:ilvl w:val="0"/>
          <w:numId w:val="4"/>
        </w:numPr>
        <w:spacing w:after="0" w:line="360" w:lineRule="exact"/>
        <w:rPr>
          <w:rFonts w:ascii="微軟正黑體" w:eastAsia="微軟正黑體" w:hAnsi="微軟正黑體"/>
          <w:color w:val="000000" w:themeColor="text1"/>
        </w:rPr>
      </w:pPr>
      <w:r w:rsidRPr="00937E15">
        <w:rPr>
          <w:rFonts w:ascii="微軟正黑體" w:eastAsia="微軟正黑體" w:hAnsi="微軟正黑體"/>
          <w:color w:val="000000" w:themeColor="text1"/>
          <w:u w:val="single"/>
        </w:rPr>
        <w:t>臺灣</w:t>
      </w:r>
      <w:r w:rsidRPr="00937E15">
        <w:rPr>
          <w:rFonts w:ascii="微軟正黑體" w:eastAsia="微軟正黑體" w:hAnsi="微軟正黑體"/>
          <w:color w:val="000000" w:themeColor="text1"/>
        </w:rPr>
        <w:t>近年開放了許多外籍移工來</w:t>
      </w:r>
      <w:r w:rsidRPr="00937E15">
        <w:rPr>
          <w:rFonts w:ascii="微軟正黑體" w:eastAsia="微軟正黑體" w:hAnsi="微軟正黑體"/>
          <w:color w:val="000000" w:themeColor="text1"/>
          <w:u w:val="single"/>
        </w:rPr>
        <w:t>臺</w:t>
      </w:r>
      <w:r w:rsidRPr="00937E15">
        <w:rPr>
          <w:rFonts w:ascii="微軟正黑體" w:eastAsia="微軟正黑體" w:hAnsi="微軟正黑體"/>
          <w:color w:val="000000" w:themeColor="text1"/>
        </w:rPr>
        <w:t>工作，他們分布在工廠、公共建設或家庭照顧等不同領域，成為我國經濟發展與社福體系中不可或缺的重要人力資源。然而，部分民眾因為刻板印象，對移工冷嘲熱諷或給予不公平的工作待遇。這顯示移工群體在</w:t>
      </w:r>
      <w:r w:rsidRPr="00937E15">
        <w:rPr>
          <w:rFonts w:ascii="微軟正黑體" w:eastAsia="微軟正黑體" w:hAnsi="微軟正黑體"/>
          <w:color w:val="000000" w:themeColor="text1"/>
          <w:u w:val="single"/>
        </w:rPr>
        <w:t>臺灣</w:t>
      </w:r>
      <w:r w:rsidRPr="00937E15">
        <w:rPr>
          <w:rFonts w:ascii="微軟正黑體" w:eastAsia="微軟正黑體" w:hAnsi="微軟正黑體"/>
          <w:color w:val="000000" w:themeColor="text1"/>
        </w:rPr>
        <w:t xml:space="preserve">面臨了下列何種困境？ </w:t>
      </w:r>
    </w:p>
    <w:p w14:paraId="56A1D762" w14:textId="70E539D2" w:rsidR="00C75614" w:rsidRPr="00937E15" w:rsidRDefault="00C75614" w:rsidP="00C75614">
      <w:pPr>
        <w:spacing w:after="0" w:line="360" w:lineRule="exact"/>
        <w:rPr>
          <w:rFonts w:ascii="微軟正黑體" w:eastAsia="微軟正黑體" w:hAnsi="微軟正黑體"/>
          <w:color w:val="000000" w:themeColor="text1"/>
        </w:rPr>
      </w:pPr>
      <w:r w:rsidRPr="00937E15">
        <w:rPr>
          <w:rFonts w:ascii="微軟正黑體" w:eastAsia="微軟正黑體" w:hAnsi="微軟正黑體"/>
          <w:color w:val="000000" w:themeColor="text1"/>
        </w:rPr>
        <w:t>(A)無法公平取得我國的國籍權利 (B)</w:t>
      </w:r>
      <w:r w:rsidR="00646E2D" w:rsidRPr="00937E15">
        <w:rPr>
          <w:rFonts w:ascii="微軟正黑體" w:eastAsia="微軟正黑體" w:hAnsi="微軟正黑體"/>
          <w:color w:val="000000" w:themeColor="text1"/>
        </w:rPr>
        <w:t>依法不能領取勞動契約的薪資</w:t>
      </w:r>
      <w:r w:rsidRPr="00937E15">
        <w:rPr>
          <w:rFonts w:ascii="微軟正黑體" w:eastAsia="微軟正黑體" w:hAnsi="微軟正黑體"/>
          <w:color w:val="000000" w:themeColor="text1"/>
        </w:rPr>
        <w:t xml:space="preserve"> (C)</w:t>
      </w:r>
      <w:r w:rsidR="00646E2D" w:rsidRPr="00937E15">
        <w:rPr>
          <w:rFonts w:ascii="微軟正黑體" w:eastAsia="微軟正黑體" w:hAnsi="微軟正黑體"/>
          <w:color w:val="000000" w:themeColor="text1"/>
        </w:rPr>
        <w:t>勞動付出未能獲得相對的尊重</w:t>
      </w:r>
      <w:r w:rsidRPr="00937E15">
        <w:rPr>
          <w:rFonts w:ascii="微軟正黑體" w:eastAsia="微軟正黑體" w:hAnsi="微軟正黑體"/>
          <w:color w:val="000000" w:themeColor="text1"/>
        </w:rPr>
        <w:t>(D)遭到政府限制</w:t>
      </w:r>
      <w:r w:rsidRPr="00937E15">
        <w:rPr>
          <w:rFonts w:ascii="微軟正黑體" w:eastAsia="微軟正黑體" w:hAnsi="微軟正黑體" w:hint="eastAsia"/>
          <w:color w:val="000000" w:themeColor="text1"/>
        </w:rPr>
        <w:t>其遷徙</w:t>
      </w:r>
      <w:r w:rsidRPr="00937E15">
        <w:rPr>
          <w:rFonts w:ascii="微軟正黑體" w:eastAsia="微軟正黑體" w:hAnsi="微軟正黑體"/>
          <w:color w:val="000000" w:themeColor="text1"/>
        </w:rPr>
        <w:t>自由</w:t>
      </w:r>
      <w:r w:rsidRPr="00937E15">
        <w:rPr>
          <w:rFonts w:ascii="微軟正黑體" w:eastAsia="微軟正黑體" w:hAnsi="微軟正黑體" w:hint="eastAsia"/>
          <w:color w:val="000000" w:themeColor="text1"/>
        </w:rPr>
        <w:t>。</w:t>
      </w:r>
    </w:p>
    <w:p w14:paraId="7D949835" w14:textId="7474916A" w:rsidR="004253C1" w:rsidRPr="00937E15" w:rsidRDefault="004253C1" w:rsidP="004253C1">
      <w:pPr>
        <w:pStyle w:val="a9"/>
        <w:numPr>
          <w:ilvl w:val="0"/>
          <w:numId w:val="4"/>
        </w:numPr>
        <w:spacing w:after="0" w:line="360" w:lineRule="exact"/>
        <w:rPr>
          <w:rFonts w:ascii="微軟正黑體" w:eastAsia="微軟正黑體" w:hAnsi="微軟正黑體"/>
          <w:color w:val="000000" w:themeColor="text1"/>
        </w:rPr>
      </w:pPr>
      <w:r w:rsidRPr="00937E15">
        <w:rPr>
          <w:rFonts w:ascii="微軟正黑體" w:eastAsia="微軟正黑體" w:hAnsi="微軟正黑體"/>
          <w:color w:val="000000" w:themeColor="text1"/>
        </w:rPr>
        <w:t>政府近年因財政預算有限，在公共建設上優先採取「效率原則」，將大量資源投入在人口密集、商業熱絡的指標型都會區。然而，此舉導致遠離核心經濟圈的</w:t>
      </w:r>
      <w:r w:rsidRPr="00937E15">
        <w:rPr>
          <w:rFonts w:ascii="微軟正黑體" w:eastAsia="微軟正黑體" w:hAnsi="微軟正黑體" w:hint="eastAsia"/>
          <w:color w:val="000000" w:themeColor="text1"/>
        </w:rPr>
        <w:t>地區</w:t>
      </w:r>
      <w:r w:rsidRPr="00937E15">
        <w:rPr>
          <w:rFonts w:ascii="微軟正黑體" w:eastAsia="微軟正黑體" w:hAnsi="微軟正黑體"/>
          <w:color w:val="000000" w:themeColor="text1"/>
        </w:rPr>
        <w:t>，在最基本的生活機能與照顧資源上面臨嚴重匱乏，不僅加劇了當地的人口流失與結構老化，也限制了下一代轉變自身處境的機會。根據上述政府的資源配置現象，其本質上最可能造成下列哪一項不公平議題？</w:t>
      </w:r>
    </w:p>
    <w:p w14:paraId="48A03478" w14:textId="7BA219A8" w:rsidR="004253C1" w:rsidRPr="00937E15" w:rsidRDefault="004253C1" w:rsidP="004253C1">
      <w:pPr>
        <w:spacing w:after="0" w:line="360" w:lineRule="exact"/>
        <w:rPr>
          <w:rFonts w:ascii="微軟正黑體" w:eastAsia="微軟正黑體" w:hAnsi="微軟正黑體"/>
          <w:color w:val="000000" w:themeColor="text1"/>
        </w:rPr>
      </w:pPr>
      <w:r w:rsidRPr="00937E15">
        <w:rPr>
          <w:rFonts w:ascii="微軟正黑體" w:eastAsia="微軟正黑體" w:hAnsi="微軟正黑體"/>
          <w:color w:val="000000" w:themeColor="text1"/>
        </w:rPr>
        <w:t>(A)世代之間的貧富差距 (B)區域發展的</w:t>
      </w:r>
      <w:r w:rsidRPr="00937E15">
        <w:rPr>
          <w:rFonts w:ascii="微軟正黑體" w:eastAsia="微軟正黑體" w:hAnsi="微軟正黑體" w:hint="eastAsia"/>
          <w:color w:val="000000" w:themeColor="text1"/>
        </w:rPr>
        <w:t>資源</w:t>
      </w:r>
      <w:r w:rsidRPr="00937E15">
        <w:rPr>
          <w:rFonts w:ascii="微軟正黑體" w:eastAsia="微軟正黑體" w:hAnsi="微軟正黑體"/>
          <w:color w:val="000000" w:themeColor="text1"/>
        </w:rPr>
        <w:t xml:space="preserve">落差 (C) 職場環境的性別歧視 (D) </w:t>
      </w:r>
      <w:r w:rsidRPr="00937E15">
        <w:rPr>
          <w:rFonts w:ascii="微軟正黑體" w:eastAsia="微軟正黑體" w:hAnsi="微軟正黑體" w:hint="eastAsia"/>
          <w:color w:val="000000" w:themeColor="text1"/>
        </w:rPr>
        <w:t>區域發展</w:t>
      </w:r>
      <w:r w:rsidRPr="00937E15">
        <w:rPr>
          <w:rFonts w:ascii="微軟正黑體" w:eastAsia="微軟正黑體" w:hAnsi="微軟正黑體"/>
          <w:color w:val="000000" w:themeColor="text1"/>
        </w:rPr>
        <w:t>的族群衝突</w:t>
      </w:r>
      <w:r w:rsidR="009E2F30" w:rsidRPr="00937E15">
        <w:rPr>
          <w:rFonts w:ascii="微軟正黑體" w:eastAsia="微軟正黑體" w:hAnsi="微軟正黑體" w:hint="eastAsia"/>
          <w:color w:val="000000" w:themeColor="text1"/>
        </w:rPr>
        <w:t>。</w:t>
      </w:r>
    </w:p>
    <w:p w14:paraId="6FB613B3" w14:textId="2E858B28" w:rsidR="002D13FF" w:rsidRPr="00937E15" w:rsidRDefault="002D13FF" w:rsidP="002D13FF">
      <w:pPr>
        <w:pStyle w:val="a9"/>
        <w:numPr>
          <w:ilvl w:val="0"/>
          <w:numId w:val="4"/>
        </w:numPr>
        <w:spacing w:after="0" w:line="360" w:lineRule="exact"/>
        <w:rPr>
          <w:rFonts w:ascii="微軟正黑體" w:eastAsia="微軟正黑體" w:hAnsi="微軟正黑體"/>
          <w:color w:val="000000" w:themeColor="text1"/>
        </w:rPr>
      </w:pPr>
      <w:r w:rsidRPr="00937E15">
        <w:rPr>
          <w:rFonts w:ascii="微軟正黑體" w:eastAsia="微軟正黑體" w:hAnsi="微軟正黑體"/>
          <w:color w:val="000000" w:themeColor="text1"/>
        </w:rPr>
        <w:t>社會學者指出，當一個國家的資源分配與機會取得，完全不考量每個人的實際需求、能力大小與付出貢獻，而僅僅以其所處的社會地位、血緣背景或家世來決定時，將會對社會發展帶來何種影響？</w:t>
      </w:r>
    </w:p>
    <w:p w14:paraId="362DC4B9" w14:textId="542C790D" w:rsidR="001E0FC3" w:rsidRPr="00937E15" w:rsidRDefault="002D13FF" w:rsidP="00B7251A">
      <w:pPr>
        <w:spacing w:after="0" w:line="360" w:lineRule="exact"/>
        <w:rPr>
          <w:rFonts w:ascii="微軟正黑體" w:eastAsia="微軟正黑體" w:hAnsi="微軟正黑體"/>
          <w:color w:val="000000" w:themeColor="text1"/>
        </w:rPr>
      </w:pPr>
      <w:r w:rsidRPr="00937E15">
        <w:rPr>
          <w:rFonts w:ascii="微軟正黑體" w:eastAsia="微軟正黑體" w:hAnsi="微軟正黑體"/>
          <w:color w:val="000000" w:themeColor="text1"/>
        </w:rPr>
        <w:t>(A)消除社會上的貧富差距 (B)易讓特定群體陷入不公平的處境 (C)徹底解決偏鄉人口外移的危機 (D)公平取得社會地位與資源的機會</w:t>
      </w:r>
      <w:r w:rsidRPr="00937E15">
        <w:rPr>
          <w:rFonts w:ascii="微軟正黑體" w:eastAsia="微軟正黑體" w:hAnsi="微軟正黑體" w:hint="eastAsia"/>
          <w:color w:val="000000" w:themeColor="text1"/>
        </w:rPr>
        <w:t>。</w:t>
      </w:r>
    </w:p>
    <w:p w14:paraId="63A08D5D" w14:textId="77777777" w:rsidR="00297D1F" w:rsidRPr="00937E15" w:rsidRDefault="00297D1F" w:rsidP="00297D1F">
      <w:pPr>
        <w:pStyle w:val="a9"/>
        <w:numPr>
          <w:ilvl w:val="0"/>
          <w:numId w:val="4"/>
        </w:numPr>
        <w:spacing w:after="0" w:line="360" w:lineRule="exact"/>
        <w:rPr>
          <w:rFonts w:ascii="微軟正黑體" w:eastAsia="微軟正黑體" w:hAnsi="微軟正黑體"/>
          <w:color w:val="000000" w:themeColor="text1"/>
        </w:rPr>
      </w:pPr>
      <w:r w:rsidRPr="00937E15">
        <w:rPr>
          <w:rFonts w:ascii="微軟正黑體" w:eastAsia="微軟正黑體" w:hAnsi="微軟正黑體"/>
          <w:color w:val="000000" w:themeColor="text1"/>
          <w:u w:val="single"/>
        </w:rPr>
        <w:t>小華</w:t>
      </w:r>
      <w:r w:rsidRPr="00937E15">
        <w:rPr>
          <w:rFonts w:ascii="微軟正黑體" w:eastAsia="微軟正黑體" w:hAnsi="微軟正黑體"/>
          <w:color w:val="000000" w:themeColor="text1"/>
        </w:rPr>
        <w:t>的爺爺今年剛滿 70 歲，平日裡最喜歡參加里長辦公室與社區發展協會共同在活動中心辦理的「銀髮族共餐服務」與長青健康促進活動，這讓爺爺在退休後依然能維持豐富的社交生活，減輕</w:t>
      </w:r>
      <w:r w:rsidRPr="00937E15">
        <w:rPr>
          <w:rFonts w:ascii="微軟正黑體" w:eastAsia="微軟正黑體" w:hAnsi="微軟正黑體"/>
          <w:color w:val="000000" w:themeColor="text1"/>
          <w:u w:val="single"/>
        </w:rPr>
        <w:t>小華</w:t>
      </w:r>
      <w:r w:rsidRPr="00937E15">
        <w:rPr>
          <w:rFonts w:ascii="微軟正黑體" w:eastAsia="微軟正黑體" w:hAnsi="微軟正黑體"/>
          <w:color w:val="000000" w:themeColor="text1"/>
        </w:rPr>
        <w:t xml:space="preserve">全家人的照顧負擔。根據我國的社會福利政策分類，社區所提供的這項老人長照共餐服務，屬於： </w:t>
      </w:r>
    </w:p>
    <w:p w14:paraId="3E65D4C6" w14:textId="215C1608" w:rsidR="00297D1F" w:rsidRPr="00937E15" w:rsidRDefault="00297D1F" w:rsidP="00297D1F">
      <w:pPr>
        <w:spacing w:after="0" w:line="360" w:lineRule="exact"/>
        <w:rPr>
          <w:rFonts w:ascii="微軟正黑體" w:eastAsia="微軟正黑體" w:hAnsi="微軟正黑體"/>
          <w:color w:val="000000" w:themeColor="text1"/>
        </w:rPr>
      </w:pPr>
      <w:r w:rsidRPr="00937E15">
        <w:rPr>
          <w:rFonts w:ascii="微軟正黑體" w:eastAsia="微軟正黑體" w:hAnsi="微軟正黑體"/>
          <w:color w:val="000000" w:themeColor="text1"/>
        </w:rPr>
        <w:t>(A)社會保險 (B)社會救助 (C)福利服務 (D)社會住宅</w:t>
      </w:r>
      <w:r w:rsidRPr="00937E15">
        <w:rPr>
          <w:rFonts w:ascii="微軟正黑體" w:eastAsia="微軟正黑體" w:hAnsi="微軟正黑體" w:hint="eastAsia"/>
          <w:color w:val="000000" w:themeColor="text1"/>
        </w:rPr>
        <w:t>。</w:t>
      </w:r>
    </w:p>
    <w:p w14:paraId="0E58856F" w14:textId="77777777" w:rsidR="00297D1F" w:rsidRPr="00937E15" w:rsidRDefault="00297D1F" w:rsidP="00297D1F">
      <w:pPr>
        <w:pStyle w:val="a9"/>
        <w:numPr>
          <w:ilvl w:val="0"/>
          <w:numId w:val="4"/>
        </w:numPr>
        <w:spacing w:after="0" w:line="360" w:lineRule="exact"/>
        <w:rPr>
          <w:rFonts w:ascii="微軟正黑體" w:eastAsia="微軟正黑體" w:hAnsi="微軟正黑體"/>
          <w:color w:val="000000" w:themeColor="text1"/>
        </w:rPr>
      </w:pPr>
      <w:r w:rsidRPr="00937E15">
        <w:rPr>
          <w:rFonts w:ascii="微軟正黑體" w:eastAsia="微軟正黑體" w:hAnsi="微軟正黑體" w:cs="新細明體"/>
          <w:color w:val="000000" w:themeColor="text1"/>
          <w:kern w:val="0"/>
          <w14:ligatures w14:val="none"/>
        </w:rPr>
        <w:t>某知名餐飲集團宣布年度營收突破百億、創下新高。然而基層員工在社群平台感嘆：「公司賺大錢，但自己的薪水扣除房租和生活費後所剩無幾，根本追不上物價，每天加班卻換不來合理報酬。」上述情境最能說明下列哪一種社會現象？</w:t>
      </w:r>
    </w:p>
    <w:p w14:paraId="75039C15" w14:textId="77777777" w:rsidR="00297D1F" w:rsidRPr="00937E15" w:rsidRDefault="00297D1F" w:rsidP="00297D1F">
      <w:pPr>
        <w:spacing w:after="0" w:line="360" w:lineRule="exact"/>
        <w:rPr>
          <w:rFonts w:ascii="微軟正黑體" w:eastAsia="微軟正黑體" w:hAnsi="微軟正黑體" w:cs="新細明體"/>
          <w:color w:val="000000" w:themeColor="text1"/>
          <w:kern w:val="0"/>
          <w14:ligatures w14:val="none"/>
        </w:rPr>
      </w:pPr>
      <w:r w:rsidRPr="00937E15">
        <w:rPr>
          <w:rFonts w:ascii="微軟正黑體" w:eastAsia="微軟正黑體" w:hAnsi="微軟正黑體" w:cs="新細明體"/>
          <w:color w:val="000000" w:themeColor="text1"/>
          <w:kern w:val="0"/>
          <w14:ligatures w14:val="none"/>
        </w:rPr>
        <w:t>(A)</w:t>
      </w:r>
      <w:r w:rsidRPr="00937E15">
        <w:rPr>
          <w:rFonts w:ascii="微軟正黑體" w:eastAsia="微軟正黑體" w:hAnsi="微軟正黑體" w:cs="新細明體" w:hint="eastAsia"/>
          <w:color w:val="000000" w:themeColor="text1"/>
          <w:kern w:val="0"/>
          <w14:ligatures w14:val="none"/>
        </w:rPr>
        <w:t>獲利</w:t>
      </w:r>
      <w:r w:rsidRPr="00937E15">
        <w:rPr>
          <w:rFonts w:ascii="微軟正黑體" w:eastAsia="微軟正黑體" w:hAnsi="微軟正黑體" w:cs="新細明體"/>
          <w:color w:val="000000" w:themeColor="text1"/>
          <w:kern w:val="0"/>
          <w14:ligatures w14:val="none"/>
        </w:rPr>
        <w:t>成果分配不均 (B)職場上同工不同酬 (C)政府未立法規範基本工資 (D)區域發展的醫療資源落差</w:t>
      </w:r>
      <w:r w:rsidRPr="00937E15">
        <w:rPr>
          <w:rFonts w:ascii="微軟正黑體" w:eastAsia="微軟正黑體" w:hAnsi="微軟正黑體" w:cs="新細明體" w:hint="eastAsia"/>
          <w:color w:val="000000" w:themeColor="text1"/>
          <w:kern w:val="0"/>
          <w14:ligatures w14:val="none"/>
        </w:rPr>
        <w:t>。</w:t>
      </w:r>
    </w:p>
    <w:p w14:paraId="5EBEDD5F" w14:textId="77777777" w:rsidR="00297D1F" w:rsidRPr="00937E15" w:rsidRDefault="00297D1F" w:rsidP="00297D1F">
      <w:pPr>
        <w:pStyle w:val="a9"/>
        <w:numPr>
          <w:ilvl w:val="0"/>
          <w:numId w:val="4"/>
        </w:numPr>
        <w:spacing w:after="0" w:line="360" w:lineRule="exact"/>
        <w:rPr>
          <w:rFonts w:ascii="微軟正黑體" w:eastAsia="微軟正黑體" w:hAnsi="微軟正黑體"/>
          <w:color w:val="000000" w:themeColor="text1"/>
        </w:rPr>
      </w:pPr>
      <w:r w:rsidRPr="00937E15">
        <w:rPr>
          <w:rFonts w:ascii="微軟正黑體" w:eastAsia="微軟正黑體" w:hAnsi="微軟正黑體" w:cs="新細明體"/>
          <w:color w:val="000000" w:themeColor="text1"/>
          <w:kern w:val="0"/>
          <w14:ligatures w14:val="none"/>
        </w:rPr>
        <w:t>某跨國科技公司調查發現，中低階主管的女性升遷速度與男性無異；但在晉升執行長等高階職位時，女性的速度明顯變慢，高層也多為男性。訪查發現，高層挑選接班人時，潛意識仍認為「男性更具領導特質」。上述現象最適合用來討論下列哪一個主題？</w:t>
      </w:r>
    </w:p>
    <w:p w14:paraId="5B3F638C" w14:textId="77777777" w:rsidR="00297D1F" w:rsidRPr="00937E15" w:rsidRDefault="00297D1F" w:rsidP="00297D1F">
      <w:pPr>
        <w:spacing w:after="0" w:line="360" w:lineRule="exact"/>
        <w:rPr>
          <w:rFonts w:ascii="微軟正黑體" w:eastAsia="微軟正黑體" w:hAnsi="微軟正黑體" w:cs="新細明體"/>
          <w:color w:val="000000" w:themeColor="text1"/>
          <w:kern w:val="0"/>
          <w14:ligatures w14:val="none"/>
        </w:rPr>
      </w:pPr>
      <w:r w:rsidRPr="00937E15">
        <w:rPr>
          <w:rFonts w:ascii="微軟正黑體" w:eastAsia="微軟正黑體" w:hAnsi="微軟正黑體" w:cs="新細明體"/>
          <w:color w:val="000000" w:themeColor="text1"/>
          <w:kern w:val="0"/>
          <w14:ligatures w14:val="none"/>
        </w:rPr>
        <w:t>(A)升遷機會的性別不平等 (B)經濟收入的勞資不對等 (C)專業能力的</w:t>
      </w:r>
      <w:r w:rsidRPr="00937E15">
        <w:rPr>
          <w:rFonts w:ascii="微軟正黑體" w:eastAsia="微軟正黑體" w:hAnsi="微軟正黑體" w:cs="新細明體" w:hint="eastAsia"/>
          <w:color w:val="000000" w:themeColor="text1"/>
          <w:kern w:val="0"/>
          <w14:ligatures w14:val="none"/>
        </w:rPr>
        <w:t>性別</w:t>
      </w:r>
      <w:r w:rsidRPr="00937E15">
        <w:rPr>
          <w:rFonts w:ascii="微軟正黑體" w:eastAsia="微軟正黑體" w:hAnsi="微軟正黑體" w:cs="新細明體"/>
          <w:color w:val="000000" w:themeColor="text1"/>
          <w:kern w:val="0"/>
          <w14:ligatures w14:val="none"/>
        </w:rPr>
        <w:t>差距化 (D)人格特質的性別刻板</w:t>
      </w:r>
      <w:r w:rsidRPr="00937E15">
        <w:rPr>
          <w:rFonts w:ascii="微軟正黑體" w:eastAsia="微軟正黑體" w:hAnsi="微軟正黑體" w:cs="新細明體" w:hint="eastAsia"/>
          <w:color w:val="000000" w:themeColor="text1"/>
          <w:kern w:val="0"/>
          <w14:ligatures w14:val="none"/>
        </w:rPr>
        <w:t>化。</w:t>
      </w:r>
    </w:p>
    <w:p w14:paraId="12465C69" w14:textId="38E8B87B" w:rsidR="002B0569" w:rsidRPr="00937E15" w:rsidRDefault="002B0569" w:rsidP="002B0569">
      <w:pPr>
        <w:pStyle w:val="a9"/>
        <w:numPr>
          <w:ilvl w:val="0"/>
          <w:numId w:val="4"/>
        </w:numPr>
        <w:spacing w:after="0" w:line="360" w:lineRule="exact"/>
        <w:rPr>
          <w:rFonts w:ascii="微軟正黑體" w:eastAsia="微軟正黑體" w:hAnsi="微軟正黑體"/>
          <w:color w:val="000000" w:themeColor="text1"/>
        </w:rPr>
      </w:pPr>
      <w:r w:rsidRPr="00937E15">
        <w:rPr>
          <w:rFonts w:ascii="微軟正黑體" w:eastAsia="微軟正黑體" w:hAnsi="微軟正黑體"/>
          <w:color w:val="000000" w:themeColor="text1"/>
        </w:rPr>
        <w:t>社會學常以「第二輪班」來形容當代女性的處境，意指許多女性在結束職場一整天的工作後，回到家中仍須立刻開啟另一份涵蓋家務料理與家人照顧的無</w:t>
      </w:r>
      <w:r w:rsidR="00B357B1" w:rsidRPr="00937E15">
        <w:rPr>
          <w:rFonts w:ascii="微軟正黑體" w:eastAsia="微軟正黑體" w:hAnsi="微軟正黑體" w:hint="eastAsia"/>
          <w:color w:val="000000" w:themeColor="text1"/>
        </w:rPr>
        <w:t>薪</w:t>
      </w:r>
      <w:r w:rsidRPr="00937E15">
        <w:rPr>
          <w:rFonts w:ascii="微軟正黑體" w:eastAsia="微軟正黑體" w:hAnsi="微軟正黑體"/>
          <w:color w:val="000000" w:themeColor="text1"/>
        </w:rPr>
        <w:t>勞動。調查顯示，若將有薪的職場工時與無</w:t>
      </w:r>
      <w:r w:rsidR="00B357B1" w:rsidRPr="00937E15">
        <w:rPr>
          <w:rFonts w:ascii="微軟正黑體" w:eastAsia="微軟正黑體" w:hAnsi="微軟正黑體" w:hint="eastAsia"/>
          <w:color w:val="000000" w:themeColor="text1"/>
        </w:rPr>
        <w:t>薪</w:t>
      </w:r>
      <w:r w:rsidRPr="00937E15">
        <w:rPr>
          <w:rFonts w:ascii="微軟正黑體" w:eastAsia="微軟正黑體" w:hAnsi="微軟正黑體"/>
          <w:color w:val="000000" w:themeColor="text1"/>
        </w:rPr>
        <w:t>的家務工時合併計算，</w:t>
      </w:r>
      <w:r w:rsidRPr="00937E15">
        <w:rPr>
          <w:rFonts w:ascii="微軟正黑體" w:eastAsia="微軟正黑體" w:hAnsi="微軟正黑體"/>
          <w:color w:val="000000" w:themeColor="text1"/>
          <w:u w:val="single"/>
        </w:rPr>
        <w:t>臺灣</w:t>
      </w:r>
      <w:r w:rsidRPr="00937E15">
        <w:rPr>
          <w:rFonts w:ascii="微軟正黑體" w:eastAsia="微軟正黑體" w:hAnsi="微軟正黑體"/>
          <w:color w:val="000000" w:themeColor="text1"/>
        </w:rPr>
        <w:t>女性的總工時高居世界前列。上述所描述的現象，</w:t>
      </w:r>
      <w:r w:rsidR="00B357B1" w:rsidRPr="00937E15">
        <w:rPr>
          <w:rFonts w:ascii="微軟正黑體" w:eastAsia="微軟正黑體" w:hAnsi="微軟正黑體" w:hint="eastAsia"/>
          <w:color w:val="000000" w:themeColor="text1"/>
        </w:rPr>
        <w:t>是以</w:t>
      </w:r>
      <w:r w:rsidRPr="00937E15">
        <w:rPr>
          <w:rFonts w:ascii="微軟正黑體" w:eastAsia="微軟正黑體" w:hAnsi="微軟正黑體" w:hint="eastAsia"/>
          <w:color w:val="000000" w:themeColor="text1"/>
        </w:rPr>
        <w:t>哪一個面向</w:t>
      </w:r>
      <w:r w:rsidR="00B357B1" w:rsidRPr="00937E15">
        <w:rPr>
          <w:rFonts w:ascii="微軟正黑體" w:eastAsia="微軟正黑體" w:hAnsi="微軟正黑體" w:hint="eastAsia"/>
          <w:color w:val="000000" w:themeColor="text1"/>
        </w:rPr>
        <w:t>進行探討</w:t>
      </w:r>
      <w:r w:rsidRPr="00937E15">
        <w:rPr>
          <w:rFonts w:ascii="微軟正黑體" w:eastAsia="微軟正黑體" w:hAnsi="微軟正黑體"/>
          <w:color w:val="000000" w:themeColor="text1"/>
        </w:rPr>
        <w:t>？</w:t>
      </w:r>
    </w:p>
    <w:p w14:paraId="3053D793" w14:textId="41FF5A1C" w:rsidR="002B0569" w:rsidRPr="00937E15" w:rsidRDefault="00F97694" w:rsidP="002B0569">
      <w:pPr>
        <w:spacing w:after="0" w:line="360" w:lineRule="exact"/>
        <w:rPr>
          <w:rFonts w:ascii="微軟正黑體" w:eastAsia="微軟正黑體" w:hAnsi="微軟正黑體"/>
          <w:color w:val="000000" w:themeColor="text1"/>
        </w:rPr>
      </w:pPr>
      <w:r w:rsidRPr="00937E15">
        <w:rPr>
          <w:rFonts w:ascii="微軟正黑體" w:eastAsia="微軟正黑體" w:hAnsi="微軟正黑體"/>
          <w:color w:val="000000" w:themeColor="text1"/>
        </w:rPr>
        <w:t>(A)</w:t>
      </w:r>
      <w:r w:rsidR="002B0569" w:rsidRPr="00937E15">
        <w:rPr>
          <w:rFonts w:ascii="微軟正黑體" w:eastAsia="微軟正黑體" w:hAnsi="微軟正黑體"/>
          <w:color w:val="000000" w:themeColor="text1"/>
        </w:rPr>
        <w:t>個人獲得的利益</w:t>
      </w:r>
      <w:r w:rsidR="00B357B1" w:rsidRPr="00937E15">
        <w:rPr>
          <w:rFonts w:ascii="微軟正黑體" w:eastAsia="微軟正黑體" w:hAnsi="微軟正黑體" w:hint="eastAsia"/>
          <w:color w:val="000000" w:themeColor="text1"/>
        </w:rPr>
        <w:t>是否</w:t>
      </w:r>
      <w:r w:rsidR="002B0569" w:rsidRPr="00937E15">
        <w:rPr>
          <w:rFonts w:ascii="微軟正黑體" w:eastAsia="微軟正黑體" w:hAnsi="微軟正黑體"/>
          <w:color w:val="000000" w:themeColor="text1"/>
        </w:rPr>
        <w:t>得到合理分配 (B)</w:t>
      </w:r>
      <w:r w:rsidR="00297D1F" w:rsidRPr="00937E15">
        <w:rPr>
          <w:rFonts w:ascii="微軟正黑體" w:eastAsia="微軟正黑體" w:hAnsi="微軟正黑體"/>
          <w:color w:val="000000" w:themeColor="text1"/>
        </w:rPr>
        <w:t>個人基本的自由</w:t>
      </w:r>
      <w:r w:rsidR="00297D1F" w:rsidRPr="00937E15">
        <w:rPr>
          <w:rFonts w:ascii="微軟正黑體" w:eastAsia="微軟正黑體" w:hAnsi="微軟正黑體" w:hint="eastAsia"/>
          <w:color w:val="000000" w:themeColor="text1"/>
        </w:rPr>
        <w:t>是否</w:t>
      </w:r>
      <w:r w:rsidR="00297D1F" w:rsidRPr="00937E15">
        <w:rPr>
          <w:rFonts w:ascii="微軟正黑體" w:eastAsia="微軟正黑體" w:hAnsi="微軟正黑體"/>
          <w:color w:val="000000" w:themeColor="text1"/>
        </w:rPr>
        <w:t>得到平等保障</w:t>
      </w:r>
      <w:r w:rsidR="00297D1F" w:rsidRPr="00937E15">
        <w:rPr>
          <w:rFonts w:ascii="微軟正黑體" w:eastAsia="微軟正黑體" w:hAnsi="微軟正黑體" w:hint="eastAsia"/>
          <w:color w:val="000000" w:themeColor="text1"/>
        </w:rPr>
        <w:t xml:space="preserve"> </w:t>
      </w:r>
      <w:r w:rsidR="002B0569" w:rsidRPr="00937E15">
        <w:rPr>
          <w:rFonts w:ascii="微軟正黑體" w:eastAsia="微軟正黑體" w:hAnsi="微軟正黑體"/>
          <w:color w:val="000000" w:themeColor="text1"/>
        </w:rPr>
        <w:t>(C)</w:t>
      </w:r>
      <w:r w:rsidR="00297D1F" w:rsidRPr="00937E15">
        <w:rPr>
          <w:rFonts w:ascii="微軟正黑體" w:eastAsia="微軟正黑體" w:hAnsi="微軟正黑體"/>
          <w:color w:val="000000" w:themeColor="text1"/>
        </w:rPr>
        <w:t>個人所負擔的責任</w:t>
      </w:r>
      <w:r w:rsidR="00297D1F" w:rsidRPr="00937E15">
        <w:rPr>
          <w:rFonts w:ascii="微軟正黑體" w:eastAsia="微軟正黑體" w:hAnsi="微軟正黑體" w:hint="eastAsia"/>
          <w:color w:val="000000" w:themeColor="text1"/>
        </w:rPr>
        <w:t>是否</w:t>
      </w:r>
      <w:r w:rsidR="00297D1F" w:rsidRPr="00937E15">
        <w:rPr>
          <w:rFonts w:ascii="微軟正黑體" w:eastAsia="微軟正黑體" w:hAnsi="微軟正黑體"/>
          <w:color w:val="000000" w:themeColor="text1"/>
        </w:rPr>
        <w:t>適當合理</w:t>
      </w:r>
      <w:r w:rsidR="002B0569" w:rsidRPr="00937E15">
        <w:rPr>
          <w:rFonts w:ascii="微軟正黑體" w:eastAsia="微軟正黑體" w:hAnsi="微軟正黑體"/>
          <w:color w:val="000000" w:themeColor="text1"/>
        </w:rPr>
        <w:t xml:space="preserve"> (D)弱勢群體的需求</w:t>
      </w:r>
      <w:r w:rsidR="00B357B1" w:rsidRPr="00937E15">
        <w:rPr>
          <w:rFonts w:ascii="微軟正黑體" w:eastAsia="微軟正黑體" w:hAnsi="微軟正黑體" w:hint="eastAsia"/>
          <w:color w:val="000000" w:themeColor="text1"/>
        </w:rPr>
        <w:t>是否</w:t>
      </w:r>
      <w:r w:rsidR="002B0569" w:rsidRPr="00937E15">
        <w:rPr>
          <w:rFonts w:ascii="微軟正黑體" w:eastAsia="微軟正黑體" w:hAnsi="微軟正黑體"/>
          <w:color w:val="000000" w:themeColor="text1"/>
        </w:rPr>
        <w:t>得到適當照顧</w:t>
      </w:r>
      <w:r w:rsidR="002E272F" w:rsidRPr="00937E15">
        <w:rPr>
          <w:rFonts w:ascii="微軟正黑體" w:eastAsia="微軟正黑體" w:hAnsi="微軟正黑體" w:hint="eastAsia"/>
          <w:color w:val="000000" w:themeColor="text1"/>
        </w:rPr>
        <w:t>。</w:t>
      </w:r>
    </w:p>
    <w:p w14:paraId="13464B3C" w14:textId="77777777" w:rsidR="00723768" w:rsidRPr="00937E15" w:rsidRDefault="00723768" w:rsidP="00723768">
      <w:pPr>
        <w:pStyle w:val="a9"/>
        <w:numPr>
          <w:ilvl w:val="0"/>
          <w:numId w:val="4"/>
        </w:numPr>
        <w:spacing w:after="0" w:line="360" w:lineRule="exact"/>
        <w:rPr>
          <w:rFonts w:ascii="微軟正黑體" w:eastAsia="微軟正黑體" w:hAnsi="微軟正黑體"/>
          <w:color w:val="000000" w:themeColor="text1"/>
        </w:rPr>
      </w:pPr>
      <w:r w:rsidRPr="00937E15">
        <w:rPr>
          <w:rFonts w:ascii="微軟正黑體" w:eastAsia="微軟正黑體" w:hAnsi="微軟正黑體"/>
          <w:color w:val="000000" w:themeColor="text1"/>
        </w:rPr>
        <w:t>為了健全國內的衛生醫療照護體系，免除全民受到重大傳染病與疾病的威脅，我國</w:t>
      </w:r>
      <w:r w:rsidRPr="00937E15">
        <w:rPr>
          <w:rFonts w:ascii="微軟正黑體" w:eastAsia="微軟正黑體" w:hAnsi="微軟正黑體"/>
          <w:color w:val="000000" w:themeColor="text1"/>
          <w:u w:val="single"/>
        </w:rPr>
        <w:t>衛生福利部</w:t>
      </w:r>
      <w:r w:rsidRPr="00937E15">
        <w:rPr>
          <w:rFonts w:ascii="微軟正黑體" w:eastAsia="微軟正黑體" w:hAnsi="微軟正黑體"/>
          <w:color w:val="000000" w:themeColor="text1"/>
        </w:rPr>
        <w:t xml:space="preserve">每年皆會定期辦理大規模的流感疫苗與各類流行性疾病的疫苗免費接種活動，積極推動國民心理與生理健康。政府辦理疫苗接種、提升國民對傳染病抵抗力的這項政策措施，屬於社會福利基本法中的哪一範疇？ </w:t>
      </w:r>
    </w:p>
    <w:p w14:paraId="0AC0FA64" w14:textId="77777777" w:rsidR="00723768" w:rsidRPr="00937E15" w:rsidRDefault="00723768" w:rsidP="00723768">
      <w:pPr>
        <w:spacing w:after="0" w:line="360" w:lineRule="exact"/>
        <w:rPr>
          <w:rFonts w:ascii="微軟正黑體" w:eastAsia="微軟正黑體" w:hAnsi="微軟正黑體"/>
          <w:color w:val="000000" w:themeColor="text1"/>
        </w:rPr>
      </w:pPr>
      <w:r w:rsidRPr="00937E15">
        <w:rPr>
          <w:rFonts w:ascii="微軟正黑體" w:eastAsia="微軟正黑體" w:hAnsi="微軟正黑體"/>
          <w:color w:val="000000" w:themeColor="text1"/>
        </w:rPr>
        <w:t>(A)醫療保健 (B)社會保險 (C)國民就業 (D)社會</w:t>
      </w:r>
      <w:r w:rsidRPr="00937E15">
        <w:rPr>
          <w:rFonts w:ascii="微軟正黑體" w:eastAsia="微軟正黑體" w:hAnsi="微軟正黑體" w:hint="eastAsia"/>
          <w:color w:val="000000" w:themeColor="text1"/>
        </w:rPr>
        <w:t>救助。</w:t>
      </w:r>
    </w:p>
    <w:p w14:paraId="4D5E8EC0" w14:textId="19431CF4" w:rsidR="00922F93" w:rsidRPr="00937E15" w:rsidRDefault="00922F93" w:rsidP="00922F93">
      <w:pPr>
        <w:pStyle w:val="a9"/>
        <w:numPr>
          <w:ilvl w:val="0"/>
          <w:numId w:val="4"/>
        </w:numPr>
        <w:spacing w:after="0" w:line="360" w:lineRule="exact"/>
        <w:rPr>
          <w:rFonts w:ascii="微軟正黑體" w:eastAsia="微軟正黑體" w:hAnsi="微軟正黑體"/>
          <w:color w:val="000000" w:themeColor="text1"/>
        </w:rPr>
      </w:pPr>
      <w:r w:rsidRPr="00937E15">
        <w:rPr>
          <w:rFonts w:ascii="微軟正黑體" w:eastAsia="微軟正黑體" w:hAnsi="微軟正黑體" w:cs="新細明體"/>
          <w:color w:val="000000" w:themeColor="text1"/>
          <w:kern w:val="0"/>
          <w14:ligatures w14:val="none"/>
        </w:rPr>
        <w:t>某工廠因引進 AI 自動化生產線，裁撤了數十名缺乏科技專長的勞工，導致其家庭生活陷入困境。面對這類因科技快速變遷引發的失業危機，現代社會安全制度強調何種精神？</w:t>
      </w:r>
    </w:p>
    <w:p w14:paraId="3F972E2C" w14:textId="45DADA9C" w:rsidR="00922F93" w:rsidRPr="00937E15" w:rsidRDefault="00922F93" w:rsidP="00F97694">
      <w:pPr>
        <w:spacing w:after="0" w:line="360" w:lineRule="exact"/>
        <w:rPr>
          <w:rFonts w:ascii="微軟正黑體" w:eastAsia="微軟正黑體" w:hAnsi="微軟正黑體" w:cs="新細明體"/>
          <w:color w:val="000000" w:themeColor="text1"/>
          <w:kern w:val="0"/>
          <w14:ligatures w14:val="none"/>
        </w:rPr>
      </w:pPr>
      <w:r w:rsidRPr="00937E15">
        <w:rPr>
          <w:rFonts w:ascii="微軟正黑體" w:eastAsia="微軟正黑體" w:hAnsi="微軟正黑體" w:cs="新細明體"/>
          <w:color w:val="000000" w:themeColor="text1"/>
          <w:kern w:val="0"/>
          <w14:ligatures w14:val="none"/>
        </w:rPr>
        <w:t>(A)勞工個人獨自承擔風險 (B)</w:t>
      </w:r>
      <w:r w:rsidR="00723768" w:rsidRPr="00937E15">
        <w:rPr>
          <w:rFonts w:ascii="微軟正黑體" w:eastAsia="微軟正黑體" w:hAnsi="微軟正黑體" w:cs="新細明體"/>
          <w:color w:val="000000" w:themeColor="text1"/>
          <w:kern w:val="0"/>
          <w14:ligatures w14:val="none"/>
        </w:rPr>
        <w:t>企業一律不可開除員工</w:t>
      </w:r>
      <w:r w:rsidRPr="00937E15">
        <w:rPr>
          <w:rFonts w:ascii="微軟正黑體" w:eastAsia="微軟正黑體" w:hAnsi="微軟正黑體" w:cs="新細明體"/>
          <w:color w:val="000000" w:themeColor="text1"/>
          <w:kern w:val="0"/>
          <w14:ligatures w14:val="none"/>
        </w:rPr>
        <w:t xml:space="preserve"> (C)政府沒收企業所有利潤 (D)</w:t>
      </w:r>
      <w:r w:rsidR="00723768" w:rsidRPr="00937E15">
        <w:rPr>
          <w:rFonts w:ascii="微軟正黑體" w:eastAsia="微軟正黑體" w:hAnsi="微軟正黑體" w:cs="新細明體"/>
          <w:color w:val="000000" w:themeColor="text1"/>
          <w:kern w:val="0"/>
          <w14:ligatures w14:val="none"/>
        </w:rPr>
        <w:t>共同建立風險分擔機制</w:t>
      </w:r>
      <w:r w:rsidR="00F97694" w:rsidRPr="00937E15">
        <w:rPr>
          <w:rFonts w:ascii="微軟正黑體" w:eastAsia="微軟正黑體" w:hAnsi="微軟正黑體" w:cs="新細明體" w:hint="eastAsia"/>
          <w:color w:val="000000" w:themeColor="text1"/>
          <w:kern w:val="0"/>
          <w14:ligatures w14:val="none"/>
        </w:rPr>
        <w:t>。</w:t>
      </w:r>
    </w:p>
    <w:p w14:paraId="272EAA8A" w14:textId="2866AFA3" w:rsidR="00F20819" w:rsidRPr="00937E15" w:rsidRDefault="00F20819" w:rsidP="00F20819">
      <w:pPr>
        <w:pStyle w:val="a9"/>
        <w:numPr>
          <w:ilvl w:val="0"/>
          <w:numId w:val="4"/>
        </w:numPr>
        <w:spacing w:after="0" w:line="360" w:lineRule="exact"/>
        <w:rPr>
          <w:rFonts w:ascii="微軟正黑體" w:eastAsia="微軟正黑體" w:hAnsi="微軟正黑體"/>
          <w:color w:val="000000" w:themeColor="text1"/>
        </w:rPr>
      </w:pPr>
      <w:r w:rsidRPr="00937E15">
        <w:rPr>
          <w:rFonts w:ascii="微軟正黑體" w:eastAsia="微軟正黑體" w:hAnsi="微軟正黑體"/>
          <w:color w:val="000000" w:themeColor="text1"/>
        </w:rPr>
        <w:t xml:space="preserve">早期的社會安全思維主要可追溯到各大宗教的慈善觀念，當時許多宗教團體與富人會自發性地提供有限的米糧或物資，協助生活周遭貧病殘疾的弱勢者。然而，僅靠這類個人或團體的行善施捨，在實踐社會公平正義上存在何種重大的局限性？ </w:t>
      </w:r>
    </w:p>
    <w:p w14:paraId="7CA417A6" w14:textId="288DFC48" w:rsidR="00F20819" w:rsidRPr="00937E15" w:rsidRDefault="00F20819" w:rsidP="00F20819">
      <w:pPr>
        <w:spacing w:after="0" w:line="360" w:lineRule="exact"/>
        <w:rPr>
          <w:rFonts w:ascii="微軟正黑體" w:eastAsia="微軟正黑體" w:hAnsi="微軟正黑體"/>
          <w:color w:val="000000" w:themeColor="text1"/>
        </w:rPr>
      </w:pPr>
      <w:r w:rsidRPr="00937E15">
        <w:rPr>
          <w:rFonts w:ascii="微軟正黑體" w:eastAsia="微軟正黑體" w:hAnsi="微軟正黑體"/>
          <w:color w:val="000000" w:themeColor="text1"/>
        </w:rPr>
        <w:t>(A)</w:t>
      </w:r>
      <w:r w:rsidR="00673662" w:rsidRPr="00937E15">
        <w:rPr>
          <w:rFonts w:ascii="微軟正黑體" w:eastAsia="微軟正黑體" w:hAnsi="微軟正黑體"/>
          <w:color w:val="000000" w:themeColor="text1"/>
        </w:rPr>
        <w:t>不容易長期持續且整體力量有限</w:t>
      </w:r>
      <w:r w:rsidR="00673662" w:rsidRPr="00937E15">
        <w:rPr>
          <w:rFonts w:ascii="微軟正黑體" w:eastAsia="微軟正黑體" w:hAnsi="微軟正黑體" w:hint="eastAsia"/>
          <w:color w:val="000000" w:themeColor="text1"/>
        </w:rPr>
        <w:t xml:space="preserve"> </w:t>
      </w:r>
      <w:r w:rsidRPr="00937E15">
        <w:rPr>
          <w:rFonts w:ascii="微軟正黑體" w:eastAsia="微軟正黑體" w:hAnsi="微軟正黑體"/>
          <w:color w:val="000000" w:themeColor="text1"/>
        </w:rPr>
        <w:t>(B)</w:t>
      </w:r>
      <w:r w:rsidR="00673662" w:rsidRPr="00937E15">
        <w:rPr>
          <w:rFonts w:ascii="微軟正黑體" w:eastAsia="微軟正黑體" w:hAnsi="微軟正黑體"/>
          <w:color w:val="000000" w:themeColor="text1"/>
        </w:rPr>
        <w:t>侵害到人民的私人財產權</w:t>
      </w:r>
      <w:r w:rsidRPr="00937E15">
        <w:rPr>
          <w:rFonts w:ascii="微軟正黑體" w:eastAsia="微軟正黑體" w:hAnsi="微軟正黑體"/>
          <w:color w:val="000000" w:themeColor="text1"/>
        </w:rPr>
        <w:t xml:space="preserve"> (C)將會強迫所有富人陷入貧窮 (D)公權力強制分配公共資源</w:t>
      </w:r>
      <w:r w:rsidRPr="00937E15">
        <w:rPr>
          <w:rFonts w:ascii="微軟正黑體" w:eastAsia="微軟正黑體" w:hAnsi="微軟正黑體" w:hint="eastAsia"/>
          <w:color w:val="000000" w:themeColor="text1"/>
        </w:rPr>
        <w:t>。</w:t>
      </w:r>
    </w:p>
    <w:p w14:paraId="2CD190A6" w14:textId="77777777" w:rsidR="00673662" w:rsidRPr="00937E15" w:rsidRDefault="00673662" w:rsidP="00673662">
      <w:pPr>
        <w:pStyle w:val="a9"/>
        <w:numPr>
          <w:ilvl w:val="0"/>
          <w:numId w:val="4"/>
        </w:numPr>
        <w:spacing w:after="0" w:line="360" w:lineRule="exact"/>
        <w:rPr>
          <w:rFonts w:ascii="微軟正黑體" w:eastAsia="微軟正黑體" w:hAnsi="微軟正黑體"/>
          <w:color w:val="000000" w:themeColor="text1"/>
        </w:rPr>
      </w:pPr>
      <w:r w:rsidRPr="00937E15">
        <w:rPr>
          <w:rFonts w:ascii="微軟正黑體" w:eastAsia="微軟正黑體" w:hAnsi="微軟正黑體"/>
          <w:color w:val="000000" w:themeColor="text1"/>
          <w:u w:val="single"/>
        </w:rPr>
        <w:t>小莉</w:t>
      </w:r>
      <w:r w:rsidRPr="00937E15">
        <w:rPr>
          <w:rFonts w:ascii="微軟正黑體" w:eastAsia="微軟正黑體" w:hAnsi="微軟正黑體"/>
          <w:color w:val="000000" w:themeColor="text1"/>
        </w:rPr>
        <w:t>的父親因為罹患了重度失智症，日常起居完全無法自理，全靠</w:t>
      </w:r>
      <w:r w:rsidRPr="00937E15">
        <w:rPr>
          <w:rFonts w:ascii="微軟正黑體" w:eastAsia="微軟正黑體" w:hAnsi="微軟正黑體"/>
          <w:color w:val="000000" w:themeColor="text1"/>
          <w:u w:val="single"/>
        </w:rPr>
        <w:t>小莉</w:t>
      </w:r>
      <w:r w:rsidRPr="00937E15">
        <w:rPr>
          <w:rFonts w:ascii="微軟正黑體" w:eastAsia="微軟正黑體" w:hAnsi="微軟正黑體"/>
          <w:color w:val="000000" w:themeColor="text1"/>
        </w:rPr>
        <w:t>的母親二十四小時獨自在家照顧。為了減輕家庭照顧者長期的精神與身體壓力，</w:t>
      </w:r>
      <w:r w:rsidRPr="00937E15">
        <w:rPr>
          <w:rFonts w:ascii="微軟正黑體" w:eastAsia="微軟正黑體" w:hAnsi="微軟正黑體"/>
          <w:color w:val="000000" w:themeColor="text1"/>
          <w:u w:val="single"/>
        </w:rPr>
        <w:t>小莉</w:t>
      </w:r>
      <w:r w:rsidRPr="00937E15">
        <w:rPr>
          <w:rFonts w:ascii="微軟正黑體" w:eastAsia="微軟正黑體" w:hAnsi="微軟正黑體"/>
          <w:color w:val="000000" w:themeColor="text1"/>
        </w:rPr>
        <w:t xml:space="preserve">向社會局申請了「喘息服務」，由政府結合民間機構指派專業的照顧服務員定期到家中提供短期照顧。這項喘息服務屬於我國社會福利中的哪一項項目？ </w:t>
      </w:r>
    </w:p>
    <w:p w14:paraId="38082DCB" w14:textId="4064A684" w:rsidR="00673662" w:rsidRPr="00937E15" w:rsidRDefault="00673662" w:rsidP="00673662">
      <w:pPr>
        <w:spacing w:after="0" w:line="360" w:lineRule="exact"/>
        <w:rPr>
          <w:rFonts w:ascii="微軟正黑體" w:eastAsia="微軟正黑體" w:hAnsi="微軟正黑體"/>
          <w:color w:val="000000" w:themeColor="text1"/>
        </w:rPr>
      </w:pPr>
      <w:r w:rsidRPr="00937E15">
        <w:rPr>
          <w:rFonts w:ascii="微軟正黑體" w:eastAsia="微軟正黑體" w:hAnsi="微軟正黑體"/>
          <w:color w:val="000000" w:themeColor="text1"/>
        </w:rPr>
        <w:t>(A)福利服務</w:t>
      </w:r>
      <w:r w:rsidRPr="00937E15">
        <w:rPr>
          <w:rFonts w:ascii="微軟正黑體" w:eastAsia="微軟正黑體" w:hAnsi="微軟正黑體" w:hint="eastAsia"/>
          <w:color w:val="000000" w:themeColor="text1"/>
        </w:rPr>
        <w:t xml:space="preserve"> </w:t>
      </w:r>
      <w:r w:rsidRPr="00937E15">
        <w:rPr>
          <w:rFonts w:ascii="微軟正黑體" w:eastAsia="微軟正黑體" w:hAnsi="微軟正黑體"/>
          <w:color w:val="000000" w:themeColor="text1"/>
        </w:rPr>
        <w:t>(B)</w:t>
      </w:r>
      <w:r w:rsidRPr="00937E15">
        <w:rPr>
          <w:rFonts w:ascii="微軟正黑體" w:eastAsia="微軟正黑體" w:hAnsi="微軟正黑體" w:hint="eastAsia"/>
          <w:color w:val="000000" w:themeColor="text1"/>
        </w:rPr>
        <w:t>社會津貼</w:t>
      </w:r>
      <w:r w:rsidRPr="00937E15">
        <w:rPr>
          <w:rFonts w:ascii="微軟正黑體" w:eastAsia="微軟正黑體" w:hAnsi="微軟正黑體"/>
          <w:color w:val="000000" w:themeColor="text1"/>
        </w:rPr>
        <w:t xml:space="preserve"> (C)社會住宅 (D)醫療保健</w:t>
      </w:r>
      <w:r w:rsidRPr="00937E15">
        <w:rPr>
          <w:rFonts w:ascii="微軟正黑體" w:eastAsia="微軟正黑體" w:hAnsi="微軟正黑體" w:hint="eastAsia"/>
          <w:color w:val="000000" w:themeColor="text1"/>
        </w:rPr>
        <w:t>。</w:t>
      </w:r>
    </w:p>
    <w:p w14:paraId="58AA3C7C" w14:textId="05D784A4" w:rsidR="00440118" w:rsidRPr="00937E15" w:rsidRDefault="00440118" w:rsidP="00440118">
      <w:pPr>
        <w:pStyle w:val="a9"/>
        <w:numPr>
          <w:ilvl w:val="0"/>
          <w:numId w:val="4"/>
        </w:numPr>
        <w:spacing w:after="0" w:line="360" w:lineRule="exact"/>
        <w:rPr>
          <w:rFonts w:ascii="微軟正黑體" w:eastAsia="微軟正黑體" w:hAnsi="微軟正黑體"/>
          <w:color w:val="000000" w:themeColor="text1"/>
        </w:rPr>
      </w:pPr>
      <w:r w:rsidRPr="00937E15">
        <w:rPr>
          <w:rFonts w:ascii="微軟正黑體" w:eastAsia="微軟正黑體" w:hAnsi="微軟正黑體"/>
          <w:color w:val="000000" w:themeColor="text1"/>
        </w:rPr>
        <w:t>我國社會福利資源主要來自大眾依法繳納的稅收。老師提醒同學：「若將社會福利視為免費午餐而濫用，會造成公共資源浪費。」為了讓福利資源能永續且有效運用，政府研擬政策時應朝向哪一個目標邁進？</w:t>
      </w:r>
    </w:p>
    <w:p w14:paraId="00DA0D04" w14:textId="2E4566ED" w:rsidR="00FE4CFF" w:rsidRPr="00937E15" w:rsidRDefault="00440118" w:rsidP="00440118">
      <w:pPr>
        <w:spacing w:after="0" w:line="360" w:lineRule="exact"/>
        <w:rPr>
          <w:rFonts w:ascii="微軟正黑體" w:eastAsia="微軟正黑體" w:hAnsi="微軟正黑體"/>
          <w:color w:val="000000" w:themeColor="text1"/>
        </w:rPr>
      </w:pPr>
      <w:r w:rsidRPr="00937E15">
        <w:rPr>
          <w:rFonts w:ascii="微軟正黑體" w:eastAsia="微軟正黑體" w:hAnsi="微軟正黑體"/>
          <w:color w:val="000000" w:themeColor="text1"/>
        </w:rPr>
        <w:t>(A)福利對象僅限特定群體 (B)符合實質需求與公平性 (C)停止發放所有現金津貼 (D)申請者須為國家</w:t>
      </w:r>
      <w:r w:rsidRPr="00937E15">
        <w:rPr>
          <w:rFonts w:ascii="微軟正黑體" w:eastAsia="微軟正黑體" w:hAnsi="微軟正黑體" w:hint="eastAsia"/>
          <w:color w:val="000000" w:themeColor="text1"/>
        </w:rPr>
        <w:t>服務</w:t>
      </w:r>
      <w:r w:rsidRPr="00937E15">
        <w:rPr>
          <w:rFonts w:ascii="微軟正黑體" w:eastAsia="微軟正黑體" w:hAnsi="微軟正黑體"/>
          <w:color w:val="000000" w:themeColor="text1"/>
        </w:rPr>
        <w:t>勞動</w:t>
      </w:r>
      <w:r w:rsidR="00F97694" w:rsidRPr="00937E15">
        <w:rPr>
          <w:rFonts w:ascii="微軟正黑體" w:eastAsia="微軟正黑體" w:hAnsi="微軟正黑體" w:hint="eastAsia"/>
          <w:color w:val="000000" w:themeColor="text1"/>
        </w:rPr>
        <w:t>。</w:t>
      </w:r>
    </w:p>
    <w:p w14:paraId="1C894875" w14:textId="4E2F38E5" w:rsidR="00DE5F99" w:rsidRPr="00937E15" w:rsidRDefault="00DE5F99" w:rsidP="00DE5F99">
      <w:pPr>
        <w:pStyle w:val="a9"/>
        <w:numPr>
          <w:ilvl w:val="0"/>
          <w:numId w:val="4"/>
        </w:numPr>
        <w:spacing w:after="0" w:line="360" w:lineRule="exact"/>
        <w:rPr>
          <w:rFonts w:ascii="微軟正黑體" w:eastAsia="微軟正黑體" w:hAnsi="微軟正黑體"/>
          <w:color w:val="000000" w:themeColor="text1"/>
        </w:rPr>
      </w:pPr>
      <w:r w:rsidRPr="00937E15">
        <w:rPr>
          <w:rFonts w:ascii="微軟正黑體" w:eastAsia="微軟正黑體" w:hAnsi="微軟正黑體"/>
          <w:color w:val="000000" w:themeColor="text1"/>
          <w:u w:val="single"/>
        </w:rPr>
        <w:lastRenderedPageBreak/>
        <w:t>小華</w:t>
      </w:r>
      <w:r w:rsidRPr="00937E15">
        <w:rPr>
          <w:rFonts w:ascii="微軟正黑體" w:eastAsia="微軟正黑體" w:hAnsi="微軟正黑體"/>
          <w:color w:val="000000" w:themeColor="text1"/>
        </w:rPr>
        <w:t xml:space="preserve">是一位隻身在都市打拼的年輕上班族，每個月微薄的薪水有將近一半都必須花在支付高昂的房租上，生活壓力極大。後來他成功申請到了政府推出的「社會住宅方案」，以低於市價的租金入住新完工的公寓，大大減輕了房租壓力。政府推動社會住宅與租金補貼的核心宗旨，在於保障國民的哪一項權益？ </w:t>
      </w:r>
    </w:p>
    <w:p w14:paraId="7CA96AB9" w14:textId="23719172" w:rsidR="00DE5F99" w:rsidRPr="00937E15" w:rsidRDefault="00DE5F99" w:rsidP="00DE5F99">
      <w:pPr>
        <w:spacing w:after="0" w:line="360" w:lineRule="exact"/>
        <w:rPr>
          <w:rFonts w:ascii="微軟正黑體" w:eastAsia="微軟正黑體" w:hAnsi="微軟正黑體"/>
          <w:color w:val="000000" w:themeColor="text1"/>
        </w:rPr>
      </w:pPr>
      <w:r w:rsidRPr="00937E15">
        <w:rPr>
          <w:rFonts w:ascii="微軟正黑體" w:eastAsia="微軟正黑體" w:hAnsi="微軟正黑體"/>
          <w:color w:val="000000" w:themeColor="text1"/>
        </w:rPr>
        <w:t>(A)</w:t>
      </w:r>
      <w:r w:rsidR="005F6A98" w:rsidRPr="00937E15">
        <w:rPr>
          <w:rFonts w:ascii="微軟正黑體" w:eastAsia="微軟正黑體" w:hAnsi="微軟正黑體" w:hint="eastAsia"/>
          <w:color w:val="000000" w:themeColor="text1"/>
        </w:rPr>
        <w:t>風險分擔</w:t>
      </w:r>
      <w:r w:rsidRPr="00937E15">
        <w:rPr>
          <w:rFonts w:ascii="微軟正黑體" w:eastAsia="微軟正黑體" w:hAnsi="微軟正黑體"/>
          <w:color w:val="000000" w:themeColor="text1"/>
        </w:rPr>
        <w:t xml:space="preserve"> (B)</w:t>
      </w:r>
      <w:r w:rsidR="00AB5501" w:rsidRPr="00937E15">
        <w:rPr>
          <w:rFonts w:ascii="微軟正黑體" w:eastAsia="微軟正黑體" w:hAnsi="微軟正黑體" w:hint="eastAsia"/>
          <w:color w:val="000000" w:themeColor="text1"/>
        </w:rPr>
        <w:t>生活扶助</w:t>
      </w:r>
      <w:r w:rsidRPr="00937E15">
        <w:rPr>
          <w:rFonts w:ascii="微軟正黑體" w:eastAsia="微軟正黑體" w:hAnsi="微軟正黑體"/>
          <w:color w:val="000000" w:themeColor="text1"/>
        </w:rPr>
        <w:t xml:space="preserve"> (C)職業安全 (D)</w:t>
      </w:r>
      <w:r w:rsidR="00AB5501" w:rsidRPr="00937E15">
        <w:rPr>
          <w:rFonts w:ascii="微軟正黑體" w:eastAsia="微軟正黑體" w:hAnsi="微軟正黑體"/>
          <w:color w:val="000000" w:themeColor="text1"/>
        </w:rPr>
        <w:t>國民居住</w:t>
      </w:r>
      <w:r w:rsidRPr="00937E15">
        <w:rPr>
          <w:rFonts w:ascii="微軟正黑體" w:eastAsia="微軟正黑體" w:hAnsi="微軟正黑體" w:hint="eastAsia"/>
          <w:color w:val="000000" w:themeColor="text1"/>
        </w:rPr>
        <w:t>。</w:t>
      </w:r>
    </w:p>
    <w:p w14:paraId="51B473EF" w14:textId="77777777" w:rsidR="0021036B" w:rsidRPr="00937E15" w:rsidRDefault="0021036B" w:rsidP="0021036B">
      <w:pPr>
        <w:pStyle w:val="a9"/>
        <w:numPr>
          <w:ilvl w:val="0"/>
          <w:numId w:val="4"/>
        </w:numPr>
        <w:spacing w:after="0" w:line="360" w:lineRule="exact"/>
        <w:rPr>
          <w:rFonts w:ascii="微軟正黑體" w:eastAsia="微軟正黑體" w:hAnsi="微軟正黑體"/>
          <w:color w:val="000000" w:themeColor="text1"/>
        </w:rPr>
      </w:pPr>
      <w:r w:rsidRPr="00937E15">
        <w:rPr>
          <w:rFonts w:ascii="微軟正黑體" w:eastAsia="微軟正黑體" w:hAnsi="微軟正黑體"/>
          <w:color w:val="000000" w:themeColor="text1"/>
          <w:u w:val="single"/>
        </w:rPr>
        <w:t>衛生福利部</w:t>
      </w:r>
      <w:r w:rsidRPr="00937E15">
        <w:rPr>
          <w:rFonts w:ascii="微軟正黑體" w:eastAsia="微軟正黑體" w:hAnsi="微軟正黑體"/>
          <w:color w:val="000000" w:themeColor="text1"/>
        </w:rPr>
        <w:t>積極宣導「分級醫療與落實轉診」觀念，強調「小病看社區診所，大病才去大型醫院」，並呼籲病情穩定的患者就近在社區藥局領藥，共同守護臺灣的醫療體系。根據上述作為，政府推動這些措施的最主要核心目的為何？</w:t>
      </w:r>
    </w:p>
    <w:p w14:paraId="12D0756A" w14:textId="4C2368C3" w:rsidR="0021036B" w:rsidRPr="00937E15" w:rsidRDefault="0021036B" w:rsidP="0021036B">
      <w:pPr>
        <w:spacing w:after="0" w:line="360" w:lineRule="exact"/>
        <w:rPr>
          <w:rFonts w:ascii="微軟正黑體" w:eastAsia="微軟正黑體" w:hAnsi="微軟正黑體"/>
          <w:color w:val="000000" w:themeColor="text1"/>
        </w:rPr>
      </w:pPr>
      <w:r w:rsidRPr="00937E15">
        <w:rPr>
          <w:rFonts w:ascii="微軟正黑體" w:eastAsia="微軟正黑體" w:hAnsi="微軟正黑體"/>
          <w:color w:val="000000" w:themeColor="text1"/>
        </w:rPr>
        <w:t>(A)提升社區藥局的藥事盈餘 (B)</w:t>
      </w:r>
      <w:r w:rsidR="00AB5501" w:rsidRPr="00937E15">
        <w:rPr>
          <w:rFonts w:ascii="微軟正黑體" w:eastAsia="微軟正黑體" w:hAnsi="微軟正黑體"/>
          <w:color w:val="000000" w:themeColor="text1"/>
        </w:rPr>
        <w:t>免除部分負擔以減輕開銷</w:t>
      </w:r>
      <w:r w:rsidRPr="00937E15">
        <w:rPr>
          <w:rFonts w:ascii="微軟正黑體" w:eastAsia="微軟正黑體" w:hAnsi="微軟正黑體"/>
          <w:color w:val="000000" w:themeColor="text1"/>
        </w:rPr>
        <w:t xml:space="preserve"> (C)</w:t>
      </w:r>
      <w:r w:rsidR="00AB5501" w:rsidRPr="00937E15">
        <w:rPr>
          <w:rFonts w:ascii="微軟正黑體" w:eastAsia="微軟正黑體" w:hAnsi="微軟正黑體"/>
          <w:color w:val="000000" w:themeColor="text1"/>
        </w:rPr>
        <w:t>引導合理就醫並善用資源</w:t>
      </w:r>
      <w:r w:rsidR="00AB5501" w:rsidRPr="00937E15">
        <w:rPr>
          <w:rFonts w:ascii="微軟正黑體" w:eastAsia="微軟正黑體" w:hAnsi="微軟正黑體" w:hint="eastAsia"/>
          <w:color w:val="000000" w:themeColor="text1"/>
        </w:rPr>
        <w:t xml:space="preserve"> </w:t>
      </w:r>
      <w:r w:rsidRPr="00937E15">
        <w:rPr>
          <w:rFonts w:ascii="微軟正黑體" w:eastAsia="微軟正黑體" w:hAnsi="微軟正黑體"/>
          <w:color w:val="000000" w:themeColor="text1"/>
        </w:rPr>
        <w:t>(D)強制縮減大型醫院的規模</w:t>
      </w:r>
      <w:r w:rsidR="00AB5501" w:rsidRPr="00937E15">
        <w:rPr>
          <w:rFonts w:ascii="微軟正黑體" w:eastAsia="微軟正黑體" w:hAnsi="微軟正黑體" w:hint="eastAsia"/>
          <w:color w:val="000000" w:themeColor="text1"/>
        </w:rPr>
        <w:t>。</w:t>
      </w:r>
    </w:p>
    <w:p w14:paraId="4A5CFC13" w14:textId="77777777" w:rsidR="00E35309" w:rsidRPr="00937E15" w:rsidRDefault="00E35309" w:rsidP="00E35309">
      <w:pPr>
        <w:pStyle w:val="a9"/>
        <w:numPr>
          <w:ilvl w:val="0"/>
          <w:numId w:val="4"/>
        </w:numPr>
        <w:spacing w:after="0" w:line="360" w:lineRule="exact"/>
        <w:jc w:val="both"/>
        <w:rPr>
          <w:rFonts w:ascii="微軟正黑體" w:eastAsia="微軟正黑體" w:hAnsi="微軟正黑體"/>
          <w:color w:val="000000" w:themeColor="text1"/>
        </w:rPr>
      </w:pPr>
      <w:r w:rsidRPr="00937E15">
        <w:rPr>
          <w:rFonts w:ascii="微軟正黑體" w:eastAsia="微軟正黑體" w:hAnsi="微軟正黑體"/>
          <w:color w:val="000000" w:themeColor="text1"/>
        </w:rPr>
        <w:t>國中的</w:t>
      </w:r>
      <w:r w:rsidRPr="00937E15">
        <w:rPr>
          <w:rFonts w:ascii="微軟正黑體" w:eastAsia="微軟正黑體" w:hAnsi="微軟正黑體"/>
          <w:color w:val="000000" w:themeColor="text1"/>
          <w:u w:val="single"/>
        </w:rPr>
        <w:t>小宇</w:t>
      </w:r>
      <w:r w:rsidRPr="00937E15">
        <w:rPr>
          <w:rFonts w:ascii="微軟正黑體" w:eastAsia="微軟正黑體" w:hAnsi="微軟正黑體"/>
          <w:color w:val="000000" w:themeColor="text1"/>
        </w:rPr>
        <w:t>搭乘捷運上學時，注意到車廂內除了「博愛座」的標示外，近年還宣導「不看座位看需求」的理念，並在服務台提供「博愛識別貼紙」或「好孕胸章」給有需要的乘客領取。</w:t>
      </w:r>
      <w:r w:rsidRPr="00937E15">
        <w:rPr>
          <w:rFonts w:ascii="微軟正黑體" w:eastAsia="微軟正黑體" w:hAnsi="微軟正黑體"/>
          <w:color w:val="000000" w:themeColor="text1"/>
          <w:u w:val="single"/>
        </w:rPr>
        <w:t>小宇</w:t>
      </w:r>
      <w:r w:rsidRPr="00937E15">
        <w:rPr>
          <w:rFonts w:ascii="微軟正黑體" w:eastAsia="微軟正黑體" w:hAnsi="微軟正黑體"/>
          <w:color w:val="000000" w:themeColor="text1"/>
        </w:rPr>
        <w:t xml:space="preserve">很好奇，既然大家都能直接看到孕婦或行動不便者，為什麼還需要這個貼紙？站務人員解釋：「許多有需求的乘客（如懷孕初期的孕婦、生理痛或身體不適者）從外觀看不出來，這張貼紙能提醒其他乘客主動讓座，避免產生誤解或尷尬。」上述捷運公司的作法，主要展現了下列何項素養？ </w:t>
      </w:r>
    </w:p>
    <w:p w14:paraId="1DEA8CB8" w14:textId="531AD049" w:rsidR="00E35309" w:rsidRPr="00937E15" w:rsidRDefault="00E35309" w:rsidP="00E35309">
      <w:pPr>
        <w:spacing w:after="0" w:line="360" w:lineRule="exact"/>
        <w:jc w:val="both"/>
        <w:rPr>
          <w:rFonts w:ascii="微軟正黑體" w:eastAsia="微軟正黑體" w:hAnsi="微軟正黑體"/>
          <w:color w:val="000000" w:themeColor="text1"/>
        </w:rPr>
      </w:pPr>
      <w:r w:rsidRPr="00937E15">
        <w:rPr>
          <w:rFonts w:ascii="微軟正黑體" w:eastAsia="微軟正黑體" w:hAnsi="微軟正黑體" w:hint="eastAsia"/>
          <w:color w:val="000000" w:themeColor="text1"/>
        </w:rPr>
        <w:t>(A)</w:t>
      </w:r>
      <w:r w:rsidRPr="00937E15">
        <w:rPr>
          <w:rFonts w:ascii="微軟正黑體" w:eastAsia="微軟正黑體" w:hAnsi="微軟正黑體"/>
          <w:color w:val="000000" w:themeColor="text1"/>
        </w:rPr>
        <w:t xml:space="preserve">增進公共利益 </w:t>
      </w:r>
      <w:r w:rsidRPr="00937E15">
        <w:rPr>
          <w:rFonts w:ascii="微軟正黑體" w:eastAsia="微軟正黑體" w:hAnsi="微軟正黑體" w:hint="eastAsia"/>
          <w:color w:val="000000" w:themeColor="text1"/>
        </w:rPr>
        <w:t>(B)</w:t>
      </w:r>
      <w:r w:rsidRPr="00937E15">
        <w:rPr>
          <w:rFonts w:ascii="微軟正黑體" w:eastAsia="微軟正黑體" w:hAnsi="微軟正黑體"/>
          <w:color w:val="000000" w:themeColor="text1"/>
        </w:rPr>
        <w:t xml:space="preserve">實踐公平正義 </w:t>
      </w:r>
      <w:r w:rsidRPr="00937E15">
        <w:rPr>
          <w:rFonts w:ascii="微軟正黑體" w:eastAsia="微軟正黑體" w:hAnsi="微軟正黑體" w:hint="eastAsia"/>
          <w:color w:val="000000" w:themeColor="text1"/>
        </w:rPr>
        <w:t>(C)</w:t>
      </w:r>
      <w:r w:rsidRPr="00937E15">
        <w:rPr>
          <w:rFonts w:ascii="微軟正黑體" w:eastAsia="微軟正黑體" w:hAnsi="微軟正黑體"/>
          <w:color w:val="000000" w:themeColor="text1"/>
        </w:rPr>
        <w:t xml:space="preserve">重視環境倫理 </w:t>
      </w:r>
      <w:r w:rsidRPr="00937E15">
        <w:rPr>
          <w:rFonts w:ascii="微軟正黑體" w:eastAsia="微軟正黑體" w:hAnsi="微軟正黑體" w:hint="eastAsia"/>
          <w:color w:val="000000" w:themeColor="text1"/>
        </w:rPr>
        <w:t>(D)</w:t>
      </w:r>
      <w:r w:rsidRPr="00937E15">
        <w:rPr>
          <w:rFonts w:ascii="微軟正黑體" w:eastAsia="微軟正黑體" w:hAnsi="微軟正黑體"/>
          <w:color w:val="000000" w:themeColor="text1"/>
        </w:rPr>
        <w:t>維護善良風俗</w:t>
      </w:r>
      <w:r w:rsidRPr="00937E15">
        <w:rPr>
          <w:rFonts w:ascii="微軟正黑體" w:eastAsia="微軟正黑體" w:hAnsi="微軟正黑體" w:hint="eastAsia"/>
          <w:color w:val="000000" w:themeColor="text1"/>
        </w:rPr>
        <w:t>。</w:t>
      </w:r>
    </w:p>
    <w:p w14:paraId="44602005" w14:textId="77777777" w:rsidR="00295239" w:rsidRPr="00937E15" w:rsidRDefault="00295239" w:rsidP="00295239">
      <w:pPr>
        <w:pStyle w:val="a9"/>
        <w:numPr>
          <w:ilvl w:val="0"/>
          <w:numId w:val="4"/>
        </w:numPr>
        <w:spacing w:after="0" w:line="360" w:lineRule="exact"/>
        <w:jc w:val="both"/>
        <w:rPr>
          <w:rFonts w:ascii="微軟正黑體" w:eastAsia="微軟正黑體" w:hAnsi="微軟正黑體"/>
          <w:color w:val="000000" w:themeColor="text1"/>
        </w:rPr>
      </w:pPr>
      <w:r w:rsidRPr="00937E15">
        <w:rPr>
          <w:rFonts w:ascii="微軟正黑體" w:eastAsia="微軟正黑體" w:hAnsi="微軟正黑體"/>
          <w:color w:val="000000" w:themeColor="text1"/>
        </w:rPr>
        <w:t xml:space="preserve">我國政府長期推動全民健康保險、勞工保險與國民年金等制度，透過「強迫納保」與「保費分擔」的方式，集結全體國民的力量來共同分擔疾病、年老或失業時的經濟風險，以確保個人在遭遇變故時仍能維持基本的生活水準。從民主憲政國家保障人民基本權利的角度來看，上述制度的最主要目的，是為了避免國民的何種核心價值陷入危機？ </w:t>
      </w:r>
    </w:p>
    <w:p w14:paraId="2E3B51D2" w14:textId="795C26BF" w:rsidR="00295239" w:rsidRPr="00937E15" w:rsidRDefault="00295239" w:rsidP="00295239">
      <w:pPr>
        <w:spacing w:after="0" w:line="360" w:lineRule="exact"/>
        <w:jc w:val="both"/>
        <w:rPr>
          <w:rFonts w:ascii="微軟正黑體" w:eastAsia="微軟正黑體" w:hAnsi="微軟正黑體"/>
          <w:color w:val="000000" w:themeColor="text1"/>
        </w:rPr>
      </w:pPr>
      <w:r w:rsidRPr="00937E15">
        <w:rPr>
          <w:rFonts w:ascii="微軟正黑體" w:eastAsia="微軟正黑體" w:hAnsi="微軟正黑體" w:hint="eastAsia"/>
          <w:color w:val="000000" w:themeColor="text1"/>
        </w:rPr>
        <w:t>(A)</w:t>
      </w:r>
      <w:r w:rsidRPr="00937E15">
        <w:rPr>
          <w:rFonts w:ascii="微軟正黑體" w:eastAsia="微軟正黑體" w:hAnsi="微軟正黑體"/>
          <w:color w:val="000000" w:themeColor="text1"/>
        </w:rPr>
        <w:t xml:space="preserve">財產處分自由 </w:t>
      </w:r>
      <w:r w:rsidR="00342344" w:rsidRPr="00937E15">
        <w:rPr>
          <w:rFonts w:ascii="微軟正黑體" w:eastAsia="微軟正黑體" w:hAnsi="微軟正黑體" w:hint="eastAsia"/>
          <w:color w:val="000000" w:themeColor="text1"/>
        </w:rPr>
        <w:t>(B)</w:t>
      </w:r>
      <w:r w:rsidR="00AB5501" w:rsidRPr="00937E15">
        <w:rPr>
          <w:rFonts w:ascii="微軟正黑體" w:eastAsia="微軟正黑體" w:hAnsi="微軟正黑體"/>
          <w:color w:val="000000" w:themeColor="text1"/>
        </w:rPr>
        <w:t>社會階級平等</w:t>
      </w:r>
      <w:r w:rsidRPr="00937E15">
        <w:rPr>
          <w:rFonts w:ascii="微軟正黑體" w:eastAsia="微軟正黑體" w:hAnsi="微軟正黑體"/>
          <w:color w:val="000000" w:themeColor="text1"/>
        </w:rPr>
        <w:t xml:space="preserve"> </w:t>
      </w:r>
      <w:r w:rsidR="00342344" w:rsidRPr="00937E15">
        <w:rPr>
          <w:rFonts w:ascii="微軟正黑體" w:eastAsia="微軟正黑體" w:hAnsi="微軟正黑體" w:hint="eastAsia"/>
          <w:color w:val="000000" w:themeColor="text1"/>
        </w:rPr>
        <w:t>(C)</w:t>
      </w:r>
      <w:r w:rsidRPr="00937E15">
        <w:rPr>
          <w:rFonts w:ascii="微軟正黑體" w:eastAsia="微軟正黑體" w:hAnsi="微軟正黑體"/>
          <w:color w:val="000000" w:themeColor="text1"/>
        </w:rPr>
        <w:t xml:space="preserve">經濟效率提升 </w:t>
      </w:r>
      <w:r w:rsidR="00342344" w:rsidRPr="00937E15">
        <w:rPr>
          <w:rFonts w:ascii="微軟正黑體" w:eastAsia="微軟正黑體" w:hAnsi="微軟正黑體" w:hint="eastAsia"/>
          <w:color w:val="000000" w:themeColor="text1"/>
        </w:rPr>
        <w:t>(D)</w:t>
      </w:r>
      <w:r w:rsidR="00AB5501" w:rsidRPr="00937E15">
        <w:rPr>
          <w:rFonts w:ascii="微軟正黑體" w:eastAsia="微軟正黑體" w:hAnsi="微軟正黑體"/>
          <w:color w:val="000000" w:themeColor="text1"/>
        </w:rPr>
        <w:t>人性尊嚴維護</w:t>
      </w:r>
      <w:r w:rsidR="00AB5501" w:rsidRPr="00937E15">
        <w:rPr>
          <w:rFonts w:ascii="微軟正黑體" w:eastAsia="微軟正黑體" w:hAnsi="微軟正黑體" w:hint="eastAsia"/>
          <w:color w:val="000000" w:themeColor="text1"/>
        </w:rPr>
        <w:t>。</w:t>
      </w:r>
    </w:p>
    <w:p w14:paraId="6A4AC1F4" w14:textId="77777777" w:rsidR="00E372AF" w:rsidRPr="00937E15" w:rsidRDefault="00E372AF" w:rsidP="00E372AF">
      <w:pPr>
        <w:pStyle w:val="a9"/>
        <w:numPr>
          <w:ilvl w:val="0"/>
          <w:numId w:val="4"/>
        </w:numPr>
        <w:spacing w:after="0" w:line="360" w:lineRule="exact"/>
        <w:jc w:val="both"/>
        <w:rPr>
          <w:rFonts w:ascii="微軟正黑體" w:eastAsia="微軟正黑體" w:hAnsi="微軟正黑體"/>
          <w:color w:val="000000" w:themeColor="text1"/>
        </w:rPr>
      </w:pPr>
      <w:r w:rsidRPr="00937E15">
        <w:rPr>
          <w:rFonts w:ascii="微軟正黑體" w:eastAsia="微軟正黑體" w:hAnsi="微軟正黑體"/>
          <w:color w:val="000000" w:themeColor="text1"/>
        </w:rPr>
        <w:t xml:space="preserve">工業革命後，西方社會出現嚴重的勞資對立、職業災害與貧富差距等問題，這讓原本依靠「個人努力」或「民間慈善」的傳統觀念受到挑戰。這段歷史背景，直接促成了社會安全思維產生何種關鍵性的轉變？ </w:t>
      </w:r>
    </w:p>
    <w:p w14:paraId="26C06B40" w14:textId="531FE94A" w:rsidR="00E372AF" w:rsidRPr="00937E15" w:rsidRDefault="00E372AF" w:rsidP="00E372AF">
      <w:pPr>
        <w:spacing w:after="0" w:line="360" w:lineRule="exact"/>
        <w:jc w:val="both"/>
        <w:rPr>
          <w:rFonts w:ascii="微軟正黑體" w:eastAsia="微軟正黑體" w:hAnsi="微軟正黑體"/>
          <w:color w:val="000000" w:themeColor="text1"/>
        </w:rPr>
      </w:pPr>
      <w:r w:rsidRPr="00937E15">
        <w:rPr>
          <w:rFonts w:ascii="微軟正黑體" w:eastAsia="微軟正黑體" w:hAnsi="微軟正黑體" w:hint="eastAsia"/>
          <w:color w:val="000000" w:themeColor="text1"/>
        </w:rPr>
        <w:t>(A)</w:t>
      </w:r>
      <w:r w:rsidRPr="00937E15">
        <w:rPr>
          <w:rFonts w:ascii="微軟正黑體" w:eastAsia="微軟正黑體" w:hAnsi="微軟正黑體"/>
          <w:color w:val="000000" w:themeColor="text1"/>
        </w:rPr>
        <w:t xml:space="preserve">意識到應透過國家公權力建立互助制度 </w:t>
      </w:r>
      <w:r w:rsidR="00342344" w:rsidRPr="00937E15">
        <w:rPr>
          <w:rFonts w:ascii="微軟正黑體" w:eastAsia="微軟正黑體" w:hAnsi="微軟正黑體" w:hint="eastAsia"/>
          <w:color w:val="000000" w:themeColor="text1"/>
        </w:rPr>
        <w:t>(B)</w:t>
      </w:r>
      <w:r w:rsidRPr="00937E15">
        <w:rPr>
          <w:rFonts w:ascii="微軟正黑體" w:eastAsia="微軟正黑體" w:hAnsi="微軟正黑體"/>
          <w:color w:val="000000" w:themeColor="text1"/>
        </w:rPr>
        <w:t xml:space="preserve">轉為要求宗教組織全面主導整體的經濟 </w:t>
      </w:r>
      <w:r w:rsidR="00342344" w:rsidRPr="00937E15">
        <w:rPr>
          <w:rFonts w:ascii="微軟正黑體" w:eastAsia="微軟正黑體" w:hAnsi="微軟正黑體" w:hint="eastAsia"/>
          <w:color w:val="000000" w:themeColor="text1"/>
        </w:rPr>
        <w:t>(C)</w:t>
      </w:r>
      <w:r w:rsidRPr="00937E15">
        <w:rPr>
          <w:rFonts w:ascii="微軟正黑體" w:eastAsia="微軟正黑體" w:hAnsi="微軟正黑體"/>
          <w:color w:val="000000" w:themeColor="text1"/>
        </w:rPr>
        <w:t xml:space="preserve">應廢除機械生產並回歸傳統農業社會 </w:t>
      </w:r>
      <w:r w:rsidR="00342344" w:rsidRPr="00937E15">
        <w:rPr>
          <w:rFonts w:ascii="微軟正黑體" w:eastAsia="微軟正黑體" w:hAnsi="微軟正黑體" w:hint="eastAsia"/>
          <w:color w:val="000000" w:themeColor="text1"/>
        </w:rPr>
        <w:t>(D)</w:t>
      </w:r>
      <w:r w:rsidRPr="00937E15">
        <w:rPr>
          <w:rFonts w:ascii="微軟正黑體" w:eastAsia="微軟正黑體" w:hAnsi="微軟正黑體"/>
          <w:color w:val="000000" w:themeColor="text1"/>
        </w:rPr>
        <w:t>企業主達成共識反對政府編列資源介入</w:t>
      </w:r>
      <w:r w:rsidR="00342344" w:rsidRPr="00937E15">
        <w:rPr>
          <w:rFonts w:ascii="微軟正黑體" w:eastAsia="微軟正黑體" w:hAnsi="微軟正黑體" w:hint="eastAsia"/>
          <w:color w:val="000000" w:themeColor="text1"/>
        </w:rPr>
        <w:t>。</w:t>
      </w:r>
    </w:p>
    <w:p w14:paraId="69FA3838" w14:textId="77777777" w:rsidR="00106353" w:rsidRPr="00937E15" w:rsidRDefault="00106353" w:rsidP="008C36C9">
      <w:pPr>
        <w:pStyle w:val="a9"/>
        <w:numPr>
          <w:ilvl w:val="0"/>
          <w:numId w:val="4"/>
        </w:numPr>
        <w:spacing w:after="0" w:line="360" w:lineRule="exact"/>
        <w:jc w:val="both"/>
        <w:rPr>
          <w:rFonts w:ascii="微軟正黑體" w:eastAsia="微軟正黑體" w:hAnsi="微軟正黑體"/>
          <w:color w:val="000000" w:themeColor="text1"/>
        </w:rPr>
      </w:pPr>
      <w:r w:rsidRPr="00937E15">
        <w:rPr>
          <w:rFonts w:ascii="微軟正黑體" w:eastAsia="微軟正黑體" w:hAnsi="微軟正黑體"/>
          <w:color w:val="000000" w:themeColor="text1"/>
        </w:rPr>
        <w:t xml:space="preserve">為了保障國民免受生活危機的威脅，國家依法實施全民健保或提供就業服務 。這種透過公共資源分配來保障個人基本生存權利的作法，主要奠基於何種制度性精神？ </w:t>
      </w:r>
    </w:p>
    <w:p w14:paraId="03A7C85A" w14:textId="1963FF3A" w:rsidR="008C36C9" w:rsidRPr="00937E15" w:rsidRDefault="00106353" w:rsidP="00106353">
      <w:pPr>
        <w:spacing w:after="0" w:line="360" w:lineRule="exact"/>
        <w:jc w:val="both"/>
        <w:rPr>
          <w:rFonts w:ascii="微軟正黑體" w:eastAsia="微軟正黑體" w:hAnsi="微軟正黑體"/>
          <w:color w:val="000000" w:themeColor="text1"/>
        </w:rPr>
      </w:pPr>
      <w:r w:rsidRPr="00937E15">
        <w:rPr>
          <w:rFonts w:ascii="微軟正黑體" w:eastAsia="微軟正黑體" w:hAnsi="微軟正黑體" w:hint="eastAsia"/>
          <w:color w:val="000000" w:themeColor="text1"/>
        </w:rPr>
        <w:t>(A)</w:t>
      </w:r>
      <w:r w:rsidRPr="00937E15">
        <w:rPr>
          <w:rFonts w:ascii="微軟正黑體" w:eastAsia="微軟正黑體" w:hAnsi="微軟正黑體"/>
          <w:color w:val="000000" w:themeColor="text1"/>
        </w:rPr>
        <w:t xml:space="preserve">財產權絕對不受侵犯 </w:t>
      </w:r>
      <w:r w:rsidRPr="00937E15">
        <w:rPr>
          <w:rFonts w:ascii="微軟正黑體" w:eastAsia="微軟正黑體" w:hAnsi="微軟正黑體" w:hint="eastAsia"/>
          <w:color w:val="000000" w:themeColor="text1"/>
        </w:rPr>
        <w:t>(B)</w:t>
      </w:r>
      <w:r w:rsidRPr="00937E15">
        <w:rPr>
          <w:rFonts w:ascii="微軟正黑體" w:eastAsia="微軟正黑體" w:hAnsi="微軟正黑體"/>
          <w:color w:val="000000" w:themeColor="text1"/>
        </w:rPr>
        <w:t xml:space="preserve">消除社會不公的絕對平等 </w:t>
      </w:r>
      <w:r w:rsidRPr="00937E15">
        <w:rPr>
          <w:rFonts w:ascii="微軟正黑體" w:eastAsia="微軟正黑體" w:hAnsi="微軟正黑體" w:hint="eastAsia"/>
          <w:color w:val="000000" w:themeColor="text1"/>
        </w:rPr>
        <w:t>(C)</w:t>
      </w:r>
      <w:r w:rsidRPr="00937E15">
        <w:rPr>
          <w:rFonts w:ascii="微軟正黑體" w:eastAsia="微軟正黑體" w:hAnsi="微軟正黑體"/>
          <w:color w:val="000000" w:themeColor="text1"/>
        </w:rPr>
        <w:t xml:space="preserve">效率優先的市場競爭機制 </w:t>
      </w:r>
      <w:r w:rsidRPr="00937E15">
        <w:rPr>
          <w:rFonts w:ascii="微軟正黑體" w:eastAsia="微軟正黑體" w:hAnsi="微軟正黑體" w:hint="eastAsia"/>
          <w:color w:val="000000" w:themeColor="text1"/>
        </w:rPr>
        <w:t>(D)</w:t>
      </w:r>
      <w:r w:rsidRPr="00937E15">
        <w:rPr>
          <w:rFonts w:ascii="微軟正黑體" w:eastAsia="微軟正黑體" w:hAnsi="微軟正黑體"/>
          <w:color w:val="000000" w:themeColor="text1"/>
        </w:rPr>
        <w:t>社會互助與共同承擔風險</w:t>
      </w:r>
    </w:p>
    <w:p w14:paraId="563172E4" w14:textId="21ACD0F5" w:rsidR="00EA38ED" w:rsidRPr="00937E15" w:rsidRDefault="00EA38ED" w:rsidP="00B7251A">
      <w:pPr>
        <w:pStyle w:val="a9"/>
        <w:widowControl/>
        <w:spacing w:after="0" w:line="360" w:lineRule="exact"/>
        <w:contextualSpacing w:val="0"/>
        <w:jc w:val="both"/>
        <w:rPr>
          <w:rFonts w:ascii="微軟正黑體" w:eastAsia="微軟正黑體" w:hAnsi="微軟正黑體"/>
          <w:b/>
          <w:bCs/>
          <w:color w:val="000000" w:themeColor="text1"/>
        </w:rPr>
      </w:pPr>
    </w:p>
    <w:p w14:paraId="41EEFEEA" w14:textId="3F45F2E9" w:rsidR="00E6727B" w:rsidRPr="00937E15" w:rsidRDefault="007D63EF" w:rsidP="00B7251A">
      <w:pPr>
        <w:pStyle w:val="a9"/>
        <w:numPr>
          <w:ilvl w:val="0"/>
          <w:numId w:val="2"/>
        </w:numPr>
        <w:spacing w:after="0" w:line="360" w:lineRule="exact"/>
        <w:outlineLvl w:val="3"/>
        <w:rPr>
          <w:rFonts w:ascii="微軟正黑體" w:eastAsia="微軟正黑體" w:hAnsi="微軟正黑體" w:cs="新細明體"/>
          <w:b/>
          <w:bCs/>
          <w:color w:val="000000" w:themeColor="text1"/>
        </w:rPr>
      </w:pPr>
      <w:r w:rsidRPr="00937E15">
        <w:rPr>
          <w:rFonts w:ascii="微軟正黑體" w:eastAsia="微軟正黑體" w:hAnsi="微軟正黑體" w:cs="新細明體"/>
          <w:b/>
          <w:bCs/>
          <w:color w:val="000000" w:themeColor="text1"/>
        </w:rPr>
        <w:t>題組（</w:t>
      </w:r>
      <w:r w:rsidRPr="00937E15">
        <w:rPr>
          <w:rFonts w:ascii="微軟正黑體" w:eastAsia="微軟正黑體" w:hAnsi="微軟正黑體" w:hint="eastAsia"/>
          <w:b/>
          <w:bCs/>
          <w:color w:val="000000" w:themeColor="text1"/>
        </w:rPr>
        <w:t>每題2.5分</w:t>
      </w:r>
      <w:r w:rsidRPr="00937E15">
        <w:rPr>
          <w:rFonts w:ascii="微軟正黑體" w:eastAsia="微軟正黑體" w:hAnsi="微軟正黑體" w:cs="新細明體"/>
          <w:b/>
          <w:bCs/>
          <w:color w:val="000000" w:themeColor="text1"/>
        </w:rPr>
        <w:t>）</w:t>
      </w:r>
    </w:p>
    <w:tbl>
      <w:tblPr>
        <w:tblStyle w:val="ae"/>
        <w:tblW w:w="13178" w:type="dxa"/>
        <w:tblLook w:val="04A0" w:firstRow="1" w:lastRow="0" w:firstColumn="1" w:lastColumn="0" w:noHBand="0" w:noVBand="1"/>
      </w:tblPr>
      <w:tblGrid>
        <w:gridCol w:w="13178"/>
      </w:tblGrid>
      <w:tr w:rsidR="00937E15" w:rsidRPr="00937E15" w14:paraId="2DCFA74D" w14:textId="77777777" w:rsidTr="00977E20">
        <w:trPr>
          <w:trHeight w:val="1519"/>
        </w:trPr>
        <w:tc>
          <w:tcPr>
            <w:tcW w:w="13178" w:type="dxa"/>
          </w:tcPr>
          <w:p w14:paraId="122E16F4" w14:textId="77777777" w:rsidR="00977E20" w:rsidRPr="00937E15" w:rsidRDefault="00977E20" w:rsidP="00977E20">
            <w:pPr>
              <w:spacing w:line="360" w:lineRule="exact"/>
              <w:rPr>
                <w:rFonts w:ascii="微軟正黑體" w:eastAsia="微軟正黑體" w:hAnsi="微軟正黑體"/>
                <w:color w:val="000000" w:themeColor="text1"/>
              </w:rPr>
            </w:pPr>
            <w:r w:rsidRPr="00937E15">
              <w:rPr>
                <w:rFonts w:ascii="微軟正黑體" w:eastAsia="微軟正黑體" w:hAnsi="微軟正黑體"/>
                <w:color w:val="000000" w:themeColor="text1"/>
              </w:rPr>
              <w:t>隨著臺灣少子化與高齡化加劇，各行各業與家庭內部的照護人力需求大增。下表為某年我國四大外籍勞工來源國，在其主要工作類別與性別的分布比例：</w:t>
            </w:r>
          </w:p>
          <w:p w14:paraId="0D334E68" w14:textId="77777777" w:rsidR="00977E20" w:rsidRPr="00937E15" w:rsidRDefault="00977E20" w:rsidP="00977E20">
            <w:pPr>
              <w:numPr>
                <w:ilvl w:val="0"/>
                <w:numId w:val="10"/>
              </w:numPr>
              <w:spacing w:line="360" w:lineRule="exact"/>
              <w:rPr>
                <w:rFonts w:ascii="微軟正黑體" w:eastAsia="微軟正黑體" w:hAnsi="微軟正黑體"/>
                <w:color w:val="000000" w:themeColor="text1"/>
              </w:rPr>
            </w:pPr>
            <w:r w:rsidRPr="00937E15">
              <w:rPr>
                <w:rFonts w:ascii="微軟正黑體" w:eastAsia="微軟正黑體" w:hAnsi="微軟正黑體"/>
                <w:b/>
                <w:bCs/>
                <w:color w:val="000000" w:themeColor="text1"/>
              </w:rPr>
              <w:t>甲國勞工：</w:t>
            </w:r>
            <w:r w:rsidRPr="00937E15">
              <w:rPr>
                <w:rFonts w:ascii="微軟正黑體" w:eastAsia="微軟正黑體" w:hAnsi="微軟正黑體"/>
                <w:color w:val="000000" w:themeColor="text1"/>
              </w:rPr>
              <w:t xml:space="preserve"> 營造與製造業佔 45.40% ｜ 看護與幫傭佔 12.70% ｜ 占總人數比例 35.40%</w:t>
            </w:r>
          </w:p>
          <w:p w14:paraId="0453B55D" w14:textId="77777777" w:rsidR="00977E20" w:rsidRPr="00937E15" w:rsidRDefault="00977E20" w:rsidP="00977E20">
            <w:pPr>
              <w:numPr>
                <w:ilvl w:val="0"/>
                <w:numId w:val="10"/>
              </w:numPr>
              <w:spacing w:line="360" w:lineRule="exact"/>
              <w:rPr>
                <w:rFonts w:ascii="微軟正黑體" w:eastAsia="微軟正黑體" w:hAnsi="微軟正黑體"/>
                <w:color w:val="000000" w:themeColor="text1"/>
              </w:rPr>
            </w:pPr>
            <w:r w:rsidRPr="00937E15">
              <w:rPr>
                <w:rFonts w:ascii="微軟正黑體" w:eastAsia="微軟正黑體" w:hAnsi="微軟正黑體"/>
                <w:b/>
                <w:bCs/>
                <w:color w:val="000000" w:themeColor="text1"/>
              </w:rPr>
              <w:t>乙國勞工：</w:t>
            </w:r>
            <w:r w:rsidRPr="00937E15">
              <w:rPr>
                <w:rFonts w:ascii="微軟正黑體" w:eastAsia="微軟正黑體" w:hAnsi="微軟正黑體"/>
                <w:color w:val="000000" w:themeColor="text1"/>
              </w:rPr>
              <w:t xml:space="preserve"> 營造與製造業佔 25.30% ｜ 看護與幫傭佔 12.20% ｜ 占總人數比例 21.30%</w:t>
            </w:r>
          </w:p>
          <w:p w14:paraId="1A617280" w14:textId="77777777" w:rsidR="00977E20" w:rsidRPr="00937E15" w:rsidRDefault="00977E20" w:rsidP="00977E20">
            <w:pPr>
              <w:numPr>
                <w:ilvl w:val="0"/>
                <w:numId w:val="10"/>
              </w:numPr>
              <w:spacing w:line="360" w:lineRule="exact"/>
              <w:rPr>
                <w:rFonts w:ascii="微軟正黑體" w:eastAsia="微軟正黑體" w:hAnsi="微軟正黑體"/>
                <w:color w:val="000000" w:themeColor="text1"/>
              </w:rPr>
            </w:pPr>
            <w:r w:rsidRPr="00937E15">
              <w:rPr>
                <w:rFonts w:ascii="微軟正黑體" w:eastAsia="微軟正黑體" w:hAnsi="微軟正黑體"/>
                <w:b/>
                <w:bCs/>
                <w:color w:val="000000" w:themeColor="text1"/>
              </w:rPr>
              <w:t>丙國勞工：</w:t>
            </w:r>
            <w:r w:rsidRPr="00937E15">
              <w:rPr>
                <w:rFonts w:ascii="微軟正黑體" w:eastAsia="微軟正黑體" w:hAnsi="微軟正黑體"/>
                <w:color w:val="000000" w:themeColor="text1"/>
              </w:rPr>
              <w:t xml:space="preserve"> 營造與製造業佔 16.10% ｜ 看護與幫傭佔 74.90% ｜ 占總人數比例 34.10%</w:t>
            </w:r>
          </w:p>
          <w:p w14:paraId="27725771" w14:textId="4F9137F6" w:rsidR="00977E20" w:rsidRPr="00937E15" w:rsidRDefault="00977E20" w:rsidP="00977E20">
            <w:pPr>
              <w:numPr>
                <w:ilvl w:val="0"/>
                <w:numId w:val="10"/>
              </w:numPr>
              <w:spacing w:line="360" w:lineRule="exact"/>
              <w:rPr>
                <w:rFonts w:ascii="微軟正黑體" w:eastAsia="微軟正黑體" w:hAnsi="微軟正黑體"/>
                <w:color w:val="000000" w:themeColor="text1"/>
              </w:rPr>
            </w:pPr>
            <w:r w:rsidRPr="00937E15">
              <w:rPr>
                <w:rFonts w:ascii="微軟正黑體" w:eastAsia="微軟正黑體" w:hAnsi="微軟正黑體"/>
                <w:b/>
                <w:bCs/>
                <w:color w:val="000000" w:themeColor="text1"/>
              </w:rPr>
              <w:t>丁國勞工：</w:t>
            </w:r>
            <w:r w:rsidRPr="00937E15">
              <w:rPr>
                <w:rFonts w:ascii="微軟正黑體" w:eastAsia="微軟正黑體" w:hAnsi="微軟正黑體"/>
                <w:color w:val="000000" w:themeColor="text1"/>
              </w:rPr>
              <w:t xml:space="preserve"> 營造與製造業佔 13.20% ｜ 看護與幫傭佔 0.20% </w:t>
            </w:r>
            <w:r w:rsidRPr="00937E15">
              <w:rPr>
                <w:rFonts w:ascii="微軟正黑體" w:eastAsia="微軟正黑體" w:hAnsi="微軟正黑體" w:hint="eastAsia"/>
                <w:color w:val="000000" w:themeColor="text1"/>
              </w:rPr>
              <w:t xml:space="preserve"> </w:t>
            </w:r>
            <w:r w:rsidRPr="00937E15">
              <w:rPr>
                <w:rFonts w:ascii="微軟正黑體" w:eastAsia="微軟正黑體" w:hAnsi="微軟正黑體"/>
                <w:color w:val="000000" w:themeColor="text1"/>
              </w:rPr>
              <w:t>｜ 占總人數比例 9.20%</w:t>
            </w:r>
          </w:p>
          <w:p w14:paraId="689153B4" w14:textId="111CC77D" w:rsidR="00977E20" w:rsidRPr="00937E15" w:rsidRDefault="00977E20" w:rsidP="00977E20">
            <w:pPr>
              <w:numPr>
                <w:ilvl w:val="0"/>
                <w:numId w:val="10"/>
              </w:numPr>
              <w:spacing w:line="360" w:lineRule="exact"/>
              <w:rPr>
                <w:rFonts w:ascii="微軟正黑體" w:eastAsia="微軟正黑體" w:hAnsi="微軟正黑體"/>
                <w:color w:val="000000" w:themeColor="text1"/>
              </w:rPr>
            </w:pPr>
            <w:r w:rsidRPr="00937E15">
              <w:rPr>
                <w:rFonts w:ascii="微軟正黑體" w:eastAsia="微軟正黑體" w:hAnsi="微軟正黑體"/>
                <w:b/>
                <w:bCs/>
                <w:color w:val="000000" w:themeColor="text1"/>
              </w:rPr>
              <w:t>男性勞工：</w:t>
            </w:r>
            <w:r w:rsidRPr="00937E15">
              <w:rPr>
                <w:rFonts w:ascii="微軟正黑體" w:eastAsia="微軟正黑體" w:hAnsi="微軟正黑體"/>
                <w:color w:val="000000" w:themeColor="text1"/>
              </w:rPr>
              <w:t xml:space="preserve"> 營造與製造業佔 71.40% ｜ 看護與幫傭佔 0.80% </w:t>
            </w:r>
            <w:r w:rsidRPr="00937E15">
              <w:rPr>
                <w:rFonts w:ascii="微軟正黑體" w:eastAsia="微軟正黑體" w:hAnsi="微軟正黑體" w:hint="eastAsia"/>
                <w:color w:val="000000" w:themeColor="text1"/>
              </w:rPr>
              <w:t xml:space="preserve"> </w:t>
            </w:r>
            <w:r w:rsidRPr="00937E15">
              <w:rPr>
                <w:rFonts w:ascii="微軟正黑體" w:eastAsia="微軟正黑體" w:hAnsi="微軟正黑體"/>
                <w:color w:val="000000" w:themeColor="text1"/>
              </w:rPr>
              <w:t>｜ 占總人數比例 49.80%</w:t>
            </w:r>
          </w:p>
          <w:p w14:paraId="08F4AE4E" w14:textId="4990B589" w:rsidR="005F3705" w:rsidRPr="00937E15" w:rsidRDefault="00977E20" w:rsidP="00B7251A">
            <w:pPr>
              <w:numPr>
                <w:ilvl w:val="0"/>
                <w:numId w:val="10"/>
              </w:numPr>
              <w:spacing w:line="360" w:lineRule="exact"/>
              <w:rPr>
                <w:rFonts w:ascii="微軟正黑體" w:eastAsia="微軟正黑體" w:hAnsi="微軟正黑體"/>
                <w:color w:val="000000" w:themeColor="text1"/>
              </w:rPr>
            </w:pPr>
            <w:r w:rsidRPr="00937E15">
              <w:rPr>
                <w:rFonts w:ascii="微軟正黑體" w:eastAsia="微軟正黑體" w:hAnsi="微軟正黑體"/>
                <w:b/>
                <w:bCs/>
                <w:color w:val="000000" w:themeColor="text1"/>
              </w:rPr>
              <w:t>女性勞工：</w:t>
            </w:r>
            <w:r w:rsidRPr="00937E15">
              <w:rPr>
                <w:rFonts w:ascii="微軟正黑體" w:eastAsia="微軟正黑體" w:hAnsi="微軟正黑體"/>
                <w:color w:val="000000" w:themeColor="text1"/>
              </w:rPr>
              <w:t xml:space="preserve"> 營造與製造業佔 28.60% ｜ 看護與幫傭佔 99.20% ｜ 占總人數比例 50.20%</w:t>
            </w:r>
          </w:p>
        </w:tc>
      </w:tr>
    </w:tbl>
    <w:p w14:paraId="156DB168" w14:textId="0A050AAF" w:rsidR="007470B1" w:rsidRPr="00937E15" w:rsidRDefault="007470B1" w:rsidP="007470B1">
      <w:pPr>
        <w:pStyle w:val="a9"/>
        <w:numPr>
          <w:ilvl w:val="0"/>
          <w:numId w:val="4"/>
        </w:numPr>
        <w:spacing w:after="0" w:line="360" w:lineRule="exact"/>
        <w:rPr>
          <w:rFonts w:ascii="微軟正黑體" w:eastAsia="微軟正黑體" w:hAnsi="微軟正黑體"/>
          <w:color w:val="000000" w:themeColor="text1"/>
        </w:rPr>
      </w:pPr>
      <w:r w:rsidRPr="00937E15">
        <w:rPr>
          <w:rFonts w:ascii="微軟正黑體" w:eastAsia="微軟正黑體" w:hAnsi="微軟正黑體"/>
          <w:color w:val="000000" w:themeColor="text1"/>
        </w:rPr>
        <w:t>根據上述</w:t>
      </w:r>
      <w:r w:rsidR="00B55182" w:rsidRPr="00937E15">
        <w:rPr>
          <w:rFonts w:ascii="微軟正黑體" w:eastAsia="微軟正黑體" w:hAnsi="微軟正黑體" w:hint="eastAsia"/>
          <w:color w:val="000000" w:themeColor="text1"/>
        </w:rPr>
        <w:t>資料</w:t>
      </w:r>
      <w:r w:rsidRPr="00937E15">
        <w:rPr>
          <w:rFonts w:ascii="微軟正黑體" w:eastAsia="微軟正黑體" w:hAnsi="微軟正黑體"/>
          <w:color w:val="000000" w:themeColor="text1"/>
        </w:rPr>
        <w:t>，下列關於</w:t>
      </w:r>
      <w:r w:rsidRPr="00937E15">
        <w:rPr>
          <w:rFonts w:ascii="微軟正黑體" w:eastAsia="微軟正黑體" w:hAnsi="微軟正黑體"/>
          <w:color w:val="000000" w:themeColor="text1"/>
          <w:u w:val="single"/>
        </w:rPr>
        <w:t>臺灣</w:t>
      </w:r>
      <w:r w:rsidRPr="00937E15">
        <w:rPr>
          <w:rFonts w:ascii="微軟正黑體" w:eastAsia="微軟正黑體" w:hAnsi="微軟正黑體"/>
          <w:color w:val="000000" w:themeColor="text1"/>
        </w:rPr>
        <w:t>引進跨國勞動力的推論，何者最符合</w:t>
      </w:r>
      <w:r w:rsidR="00F97694" w:rsidRPr="00937E15">
        <w:rPr>
          <w:rFonts w:ascii="微軟正黑體" w:eastAsia="微軟正黑體" w:hAnsi="微軟正黑體" w:hint="eastAsia"/>
          <w:color w:val="000000" w:themeColor="text1"/>
        </w:rPr>
        <w:t>資料</w:t>
      </w:r>
      <w:r w:rsidRPr="00937E15">
        <w:rPr>
          <w:rFonts w:ascii="微軟正黑體" w:eastAsia="微軟正黑體" w:hAnsi="微軟正黑體"/>
          <w:color w:val="000000" w:themeColor="text1"/>
        </w:rPr>
        <w:t xml:space="preserve">中的社會趨勢？ </w:t>
      </w:r>
    </w:p>
    <w:p w14:paraId="4560F2C3" w14:textId="2BFAB291" w:rsidR="007470B1" w:rsidRPr="00937E15" w:rsidRDefault="007470B1" w:rsidP="007470B1">
      <w:pPr>
        <w:spacing w:after="0" w:line="360" w:lineRule="exact"/>
        <w:rPr>
          <w:rFonts w:ascii="微軟正黑體" w:eastAsia="微軟正黑體" w:hAnsi="微軟正黑體"/>
          <w:color w:val="000000" w:themeColor="text1"/>
        </w:rPr>
      </w:pPr>
      <w:r w:rsidRPr="00937E15">
        <w:rPr>
          <w:rFonts w:ascii="微軟正黑體" w:eastAsia="微軟正黑體" w:hAnsi="微軟正黑體"/>
          <w:color w:val="000000" w:themeColor="text1"/>
        </w:rPr>
        <w:t>(A)</w:t>
      </w:r>
      <w:r w:rsidR="004B5BD4" w:rsidRPr="00937E15">
        <w:rPr>
          <w:rFonts w:ascii="微軟正黑體" w:eastAsia="微軟正黑體" w:hAnsi="微軟正黑體"/>
          <w:color w:val="000000" w:themeColor="text1"/>
        </w:rPr>
        <w:t>工作類別有明顯的性別差異</w:t>
      </w:r>
      <w:r w:rsidRPr="00937E15">
        <w:rPr>
          <w:rFonts w:ascii="微軟正黑體" w:eastAsia="微軟正黑體" w:hAnsi="微軟正黑體"/>
          <w:color w:val="000000" w:themeColor="text1"/>
        </w:rPr>
        <w:t>(B)</w:t>
      </w:r>
      <w:r w:rsidR="004B5BD4" w:rsidRPr="00937E15">
        <w:rPr>
          <w:rFonts w:ascii="微軟正黑體" w:eastAsia="微軟正黑體" w:hAnsi="微軟正黑體"/>
          <w:color w:val="000000" w:themeColor="text1"/>
        </w:rPr>
        <w:t>丁國勞工是長照最主要人力</w:t>
      </w:r>
      <w:r w:rsidRPr="00937E15">
        <w:rPr>
          <w:rFonts w:ascii="微軟正黑體" w:eastAsia="微軟正黑體" w:hAnsi="微軟正黑體"/>
          <w:color w:val="000000" w:themeColor="text1"/>
        </w:rPr>
        <w:t xml:space="preserve"> (C)丙國在臺的總勞工人數最多 (D)薪資待遇受限於勞工的國</w:t>
      </w:r>
      <w:r w:rsidRPr="00937E15">
        <w:rPr>
          <w:rFonts w:ascii="微軟正黑體" w:eastAsia="微軟正黑體" w:hAnsi="微軟正黑體" w:hint="eastAsia"/>
          <w:color w:val="000000" w:themeColor="text1"/>
        </w:rPr>
        <w:t>籍。</w:t>
      </w:r>
    </w:p>
    <w:p w14:paraId="4AD6B28E" w14:textId="77777777" w:rsidR="007470B1" w:rsidRPr="00937E15" w:rsidRDefault="007470B1" w:rsidP="007470B1">
      <w:pPr>
        <w:pStyle w:val="a9"/>
        <w:numPr>
          <w:ilvl w:val="0"/>
          <w:numId w:val="4"/>
        </w:numPr>
        <w:spacing w:after="0" w:line="360" w:lineRule="exact"/>
        <w:rPr>
          <w:rFonts w:ascii="微軟正黑體" w:eastAsia="微軟正黑體" w:hAnsi="微軟正黑體"/>
          <w:color w:val="000000" w:themeColor="text1"/>
        </w:rPr>
      </w:pPr>
      <w:r w:rsidRPr="00937E15">
        <w:rPr>
          <w:rFonts w:ascii="微軟正黑體" w:eastAsia="微軟正黑體" w:hAnsi="微軟正黑體"/>
          <w:color w:val="000000" w:themeColor="text1"/>
        </w:rPr>
        <w:t xml:space="preserve">社會團體呼籲大眾應減少對移工的偏見。從落實人性尊嚴與社會合作的觀點來看，我們應如何回應此訴求？ </w:t>
      </w:r>
    </w:p>
    <w:p w14:paraId="3F44F407" w14:textId="31F11CF3" w:rsidR="007470B1" w:rsidRPr="00937E15" w:rsidRDefault="007470B1" w:rsidP="007470B1">
      <w:pPr>
        <w:spacing w:after="0" w:line="360" w:lineRule="exact"/>
        <w:rPr>
          <w:rFonts w:ascii="微軟正黑體" w:eastAsia="微軟正黑體" w:hAnsi="微軟正黑體"/>
          <w:color w:val="000000" w:themeColor="text1"/>
        </w:rPr>
      </w:pPr>
      <w:r w:rsidRPr="00937E15">
        <w:rPr>
          <w:rFonts w:ascii="微軟正黑體" w:eastAsia="微軟正黑體" w:hAnsi="微軟正黑體"/>
          <w:color w:val="000000" w:themeColor="text1"/>
        </w:rPr>
        <w:t>(A)強</w:t>
      </w:r>
      <w:r w:rsidRPr="00937E15">
        <w:rPr>
          <w:rFonts w:ascii="微軟正黑體" w:eastAsia="微軟正黑體" w:hAnsi="微軟正黑體" w:hint="eastAsia"/>
          <w:color w:val="000000" w:themeColor="text1"/>
        </w:rPr>
        <w:t>制規定</w:t>
      </w:r>
      <w:r w:rsidRPr="00937E15">
        <w:rPr>
          <w:rFonts w:ascii="微軟正黑體" w:eastAsia="微軟正黑體" w:hAnsi="微軟正黑體"/>
          <w:color w:val="000000" w:themeColor="text1"/>
        </w:rPr>
        <w:t>雇主平均分配獲利 (B)尊重並肯定其勞動成果價值 (C)招募時依據國籍與性別限制 (D)</w:t>
      </w:r>
      <w:r w:rsidR="00B55182" w:rsidRPr="00937E15">
        <w:rPr>
          <w:rFonts w:ascii="微軟正黑體" w:eastAsia="微軟正黑體" w:hAnsi="微軟正黑體"/>
          <w:color w:val="000000" w:themeColor="text1"/>
        </w:rPr>
        <w:t xml:space="preserve"> 保障</w:t>
      </w:r>
      <w:r w:rsidRPr="00937E15">
        <w:rPr>
          <w:rFonts w:ascii="微軟正黑體" w:eastAsia="微軟正黑體" w:hAnsi="微軟正黑體" w:hint="eastAsia"/>
          <w:color w:val="000000" w:themeColor="text1"/>
        </w:rPr>
        <w:t>基本生活獲得滿足。</w:t>
      </w:r>
    </w:p>
    <w:p w14:paraId="52B6F41E" w14:textId="13583B68" w:rsidR="002A315A" w:rsidRPr="00937E15" w:rsidRDefault="002A315A" w:rsidP="000841F9">
      <w:pPr>
        <w:pStyle w:val="a9"/>
        <w:numPr>
          <w:ilvl w:val="0"/>
          <w:numId w:val="4"/>
        </w:numPr>
        <w:spacing w:after="0" w:line="360" w:lineRule="exact"/>
        <w:rPr>
          <w:rFonts w:ascii="微軟正黑體" w:eastAsia="微軟正黑體" w:hAnsi="微軟正黑體"/>
          <w:color w:val="000000" w:themeColor="text1"/>
        </w:rPr>
      </w:pPr>
      <w:r w:rsidRPr="00937E15">
        <w:rPr>
          <w:rFonts w:ascii="微軟正黑體" w:eastAsia="微軟正黑體" w:hAnsi="微軟正黑體" w:hint="eastAsia"/>
          <w:color w:val="000000" w:themeColor="text1"/>
        </w:rPr>
        <w:t>根據表中的數據分布，此現象</w:t>
      </w:r>
      <w:r w:rsidRPr="00937E15">
        <w:rPr>
          <w:rFonts w:ascii="微軟正黑體" w:eastAsia="微軟正黑體" w:hAnsi="微軟正黑體"/>
          <w:color w:val="000000" w:themeColor="text1"/>
        </w:rPr>
        <w:t>高度連結了許多</w:t>
      </w:r>
      <w:r w:rsidRPr="00937E15">
        <w:rPr>
          <w:rFonts w:ascii="微軟正黑體" w:eastAsia="微軟正黑體" w:hAnsi="微軟正黑體"/>
          <w:color w:val="000000" w:themeColor="text1"/>
          <w:u w:val="single"/>
        </w:rPr>
        <w:t>臺灣</w:t>
      </w:r>
      <w:r w:rsidRPr="00937E15">
        <w:rPr>
          <w:rFonts w:ascii="微軟正黑體" w:eastAsia="微軟正黑體" w:hAnsi="微軟正黑體"/>
          <w:color w:val="000000" w:themeColor="text1"/>
        </w:rPr>
        <w:t xml:space="preserve">家庭內部面臨的共通處境。關於此現象的解讀，下列敘述何者最能反映當前的社會文化根源？ </w:t>
      </w:r>
    </w:p>
    <w:p w14:paraId="49971D4F" w14:textId="03A680BD" w:rsidR="00774F76" w:rsidRPr="00937E15" w:rsidRDefault="007470B1" w:rsidP="00B7251A">
      <w:pPr>
        <w:spacing w:after="0" w:line="360" w:lineRule="exact"/>
        <w:rPr>
          <w:rFonts w:ascii="微軟正黑體" w:eastAsia="微軟正黑體" w:hAnsi="微軟正黑體"/>
          <w:color w:val="000000" w:themeColor="text1"/>
        </w:rPr>
      </w:pPr>
      <w:r w:rsidRPr="00937E15">
        <w:rPr>
          <w:rFonts w:ascii="微軟正黑體" w:eastAsia="微軟正黑體" w:hAnsi="微軟正黑體"/>
          <w:color w:val="000000" w:themeColor="text1"/>
        </w:rPr>
        <w:t>(A)照顧能力屬於世襲先天地位 (B)傳統觀念仍由女性承擔照顧 (C)女性職場不平等已完全根除 (D)</w:t>
      </w:r>
      <w:r w:rsidR="00D41224" w:rsidRPr="00937E15">
        <w:rPr>
          <w:rFonts w:ascii="微軟正黑體" w:eastAsia="微軟正黑體" w:hAnsi="微軟正黑體" w:hint="eastAsia"/>
          <w:color w:val="000000" w:themeColor="text1"/>
        </w:rPr>
        <w:t>人力需求</w:t>
      </w:r>
      <w:r w:rsidRPr="00937E15">
        <w:rPr>
          <w:rFonts w:ascii="微軟正黑體" w:eastAsia="微軟正黑體" w:hAnsi="微軟正黑體"/>
          <w:color w:val="000000" w:themeColor="text1"/>
        </w:rPr>
        <w:t>差異不涉及刻板印象</w:t>
      </w:r>
      <w:r w:rsidRPr="00937E15">
        <w:rPr>
          <w:rFonts w:ascii="微軟正黑體" w:eastAsia="微軟正黑體" w:hAnsi="微軟正黑體" w:hint="eastAsia"/>
          <w:color w:val="000000" w:themeColor="text1"/>
        </w:rPr>
        <w:t>。</w:t>
      </w:r>
    </w:p>
    <w:p w14:paraId="04105DD2" w14:textId="77777777" w:rsidR="004B5BD4" w:rsidRPr="00937E15" w:rsidRDefault="004B5BD4" w:rsidP="00B7251A">
      <w:pPr>
        <w:spacing w:after="0" w:line="360" w:lineRule="exact"/>
        <w:rPr>
          <w:rFonts w:ascii="微軟正黑體" w:eastAsia="微軟正黑體" w:hAnsi="微軟正黑體"/>
          <w:color w:val="000000" w:themeColor="text1"/>
        </w:rPr>
      </w:pPr>
    </w:p>
    <w:tbl>
      <w:tblPr>
        <w:tblStyle w:val="ae"/>
        <w:tblW w:w="0" w:type="auto"/>
        <w:tblLook w:val="04A0" w:firstRow="1" w:lastRow="0" w:firstColumn="1" w:lastColumn="0" w:noHBand="0" w:noVBand="1"/>
      </w:tblPr>
      <w:tblGrid>
        <w:gridCol w:w="13120"/>
      </w:tblGrid>
      <w:tr w:rsidR="00937E15" w:rsidRPr="00937E15" w14:paraId="6E152A4F" w14:textId="77777777" w:rsidTr="005F3705">
        <w:tc>
          <w:tcPr>
            <w:tcW w:w="13120" w:type="dxa"/>
          </w:tcPr>
          <w:p w14:paraId="44E37667" w14:textId="77777777" w:rsidR="008F09A5" w:rsidRPr="00937E15" w:rsidRDefault="008F09A5" w:rsidP="008F09A5">
            <w:pPr>
              <w:spacing w:line="360" w:lineRule="exact"/>
              <w:rPr>
                <w:rFonts w:ascii="微軟正黑體" w:eastAsia="微軟正黑體" w:hAnsi="微軟正黑體"/>
                <w:color w:val="000000" w:themeColor="text1"/>
              </w:rPr>
            </w:pPr>
            <w:r w:rsidRPr="00937E15">
              <w:rPr>
                <w:rFonts w:ascii="微軟正黑體" w:eastAsia="微軟正黑體" w:hAnsi="微軟正黑體"/>
                <w:color w:val="000000" w:themeColor="text1"/>
              </w:rPr>
              <w:t>某研究報告指出：當社會遭遇重大不景氣時，不同經濟條件家庭的抗風險能力存在巨大落差。高收入者受到的衝擊微乎其微；原本處於邊緣的低收入家庭，所得則會劇烈下挫。</w:t>
            </w:r>
          </w:p>
          <w:p w14:paraId="30A61234" w14:textId="21FD3ED0" w:rsidR="005F3705" w:rsidRPr="00937E15" w:rsidRDefault="008F09A5" w:rsidP="00962082">
            <w:pPr>
              <w:spacing w:line="360" w:lineRule="exact"/>
              <w:rPr>
                <w:rFonts w:ascii="微軟正黑體" w:eastAsia="微軟正黑體" w:hAnsi="微軟正黑體"/>
                <w:color w:val="000000" w:themeColor="text1"/>
              </w:rPr>
            </w:pPr>
            <w:r w:rsidRPr="00937E15">
              <w:rPr>
                <w:rFonts w:ascii="微軟正黑體" w:eastAsia="微軟正黑體" w:hAnsi="微軟正黑體"/>
                <w:color w:val="000000" w:themeColor="text1"/>
              </w:rPr>
              <w:t>以小清家為例，全家原本僅靠父親打零工勉強維生。近期因不景氣</w:t>
            </w:r>
            <w:r w:rsidR="00B55182" w:rsidRPr="00937E15">
              <w:rPr>
                <w:rFonts w:ascii="微軟正黑體" w:eastAsia="微軟正黑體" w:hAnsi="微軟正黑體" w:hint="eastAsia"/>
                <w:color w:val="000000" w:themeColor="text1"/>
              </w:rPr>
              <w:t>導致</w:t>
            </w:r>
            <w:r w:rsidRPr="00937E15">
              <w:rPr>
                <w:rFonts w:ascii="微軟正黑體" w:eastAsia="微軟正黑體" w:hAnsi="微軟正黑體"/>
                <w:color w:val="000000" w:themeColor="text1"/>
              </w:rPr>
              <w:t>工廠停工，父親頓時失業；此時祖父因病住院，母親又必須全天候在家照顧重度身心障礙的妹妹。全家在基本生活費與醫療開銷的重壓下，陷入了生存危機。</w:t>
            </w:r>
          </w:p>
        </w:tc>
      </w:tr>
    </w:tbl>
    <w:p w14:paraId="11C2F227" w14:textId="4B5E5EF0" w:rsidR="00722514" w:rsidRPr="00937E15" w:rsidRDefault="00722514" w:rsidP="00722514">
      <w:pPr>
        <w:pStyle w:val="a9"/>
        <w:numPr>
          <w:ilvl w:val="0"/>
          <w:numId w:val="4"/>
        </w:numPr>
        <w:spacing w:after="0" w:line="360" w:lineRule="exact"/>
        <w:ind w:left="0" w:firstLine="0"/>
        <w:rPr>
          <w:rFonts w:ascii="微軟正黑體" w:eastAsia="微軟正黑體" w:hAnsi="微軟正黑體"/>
          <w:color w:val="000000" w:themeColor="text1"/>
        </w:rPr>
      </w:pPr>
      <w:r w:rsidRPr="00937E15">
        <w:rPr>
          <w:rFonts w:ascii="微軟正黑體" w:eastAsia="微軟正黑體" w:hAnsi="微軟正黑體"/>
          <w:color w:val="000000" w:themeColor="text1"/>
        </w:rPr>
        <w:t>根據上述</w:t>
      </w:r>
      <w:r w:rsidR="00B55182" w:rsidRPr="00937E15">
        <w:rPr>
          <w:rFonts w:ascii="微軟正黑體" w:eastAsia="微軟正黑體" w:hAnsi="微軟正黑體" w:hint="eastAsia"/>
          <w:color w:val="000000" w:themeColor="text1"/>
        </w:rPr>
        <w:t>資料</w:t>
      </w:r>
      <w:r w:rsidRPr="00937E15">
        <w:rPr>
          <w:rFonts w:ascii="微軟正黑體" w:eastAsia="微軟正黑體" w:hAnsi="微軟正黑體"/>
          <w:color w:val="000000" w:themeColor="text1"/>
        </w:rPr>
        <w:t>，當大環境遭遇經濟波動時，低收入家庭面臨更深重的生活衝擊。此現象深刻反映了下列哪一項社會現況</w:t>
      </w:r>
      <w:r w:rsidRPr="00937E15">
        <w:rPr>
          <w:rFonts w:ascii="微軟正黑體" w:eastAsia="微軟正黑體" w:hAnsi="微軟正黑體" w:hint="eastAsia"/>
          <w:color w:val="000000" w:themeColor="text1"/>
        </w:rPr>
        <w:t>？</w:t>
      </w:r>
    </w:p>
    <w:p w14:paraId="27491DE5" w14:textId="15572FE8" w:rsidR="00722514" w:rsidRPr="00937E15" w:rsidRDefault="00722514" w:rsidP="00722514">
      <w:pPr>
        <w:pStyle w:val="a9"/>
        <w:spacing w:after="0" w:line="360" w:lineRule="exact"/>
        <w:ind w:left="0"/>
        <w:rPr>
          <w:rFonts w:ascii="微軟正黑體" w:eastAsia="微軟正黑體" w:hAnsi="微軟正黑體"/>
          <w:color w:val="000000" w:themeColor="text1"/>
        </w:rPr>
      </w:pPr>
      <w:r w:rsidRPr="00937E15">
        <w:rPr>
          <w:rFonts w:ascii="微軟正黑體" w:eastAsia="微軟正黑體" w:hAnsi="微軟正黑體"/>
          <w:color w:val="000000" w:themeColor="text1"/>
        </w:rPr>
        <w:t>(A)</w:t>
      </w:r>
      <w:r w:rsidR="004B5BD4" w:rsidRPr="00937E15">
        <w:rPr>
          <w:rFonts w:ascii="微軟正黑體" w:eastAsia="微軟正黑體" w:hAnsi="微軟正黑體"/>
          <w:color w:val="000000" w:themeColor="text1"/>
        </w:rPr>
        <w:t>偏鄉與都會的受教權存在落差</w:t>
      </w:r>
      <w:r w:rsidRPr="00937E15">
        <w:rPr>
          <w:rFonts w:ascii="微軟正黑體" w:eastAsia="微軟正黑體" w:hAnsi="微軟正黑體"/>
          <w:color w:val="000000" w:themeColor="text1"/>
        </w:rPr>
        <w:t xml:space="preserve"> (B)社會整體的公共資源總量不足 (C)</w:t>
      </w:r>
      <w:r w:rsidR="004B5BD4" w:rsidRPr="00937E15">
        <w:rPr>
          <w:rFonts w:ascii="微軟正黑體" w:eastAsia="微軟正黑體" w:hAnsi="微軟正黑體"/>
          <w:color w:val="000000" w:themeColor="text1"/>
        </w:rPr>
        <w:t>各群體面對風險的能力有落差</w:t>
      </w:r>
      <w:r w:rsidR="004B5BD4" w:rsidRPr="00937E15">
        <w:rPr>
          <w:rFonts w:ascii="微軟正黑體" w:eastAsia="微軟正黑體" w:hAnsi="微軟正黑體" w:hint="eastAsia"/>
          <w:color w:val="000000" w:themeColor="text1"/>
        </w:rPr>
        <w:t xml:space="preserve"> </w:t>
      </w:r>
      <w:r w:rsidRPr="00937E15">
        <w:rPr>
          <w:rFonts w:ascii="微軟正黑體" w:eastAsia="微軟正黑體" w:hAnsi="微軟正黑體"/>
          <w:color w:val="000000" w:themeColor="text1"/>
        </w:rPr>
        <w:t>(D)民間慈善能</w:t>
      </w:r>
      <w:r w:rsidRPr="00937E15">
        <w:rPr>
          <w:rFonts w:ascii="微軟正黑體" w:eastAsia="微軟正黑體" w:hAnsi="微軟正黑體" w:hint="eastAsia"/>
          <w:color w:val="000000" w:themeColor="text1"/>
        </w:rPr>
        <w:t>解決</w:t>
      </w:r>
      <w:r w:rsidRPr="00937E15">
        <w:rPr>
          <w:rFonts w:ascii="微軟正黑體" w:eastAsia="微軟正黑體" w:hAnsi="微軟正黑體"/>
          <w:color w:val="000000" w:themeColor="text1"/>
        </w:rPr>
        <w:t>貧窮惡性循環</w:t>
      </w:r>
      <w:r w:rsidR="004B5BD4" w:rsidRPr="00937E15">
        <w:rPr>
          <w:rFonts w:ascii="微軟正黑體" w:eastAsia="微軟正黑體" w:hAnsi="微軟正黑體" w:hint="eastAsia"/>
          <w:color w:val="000000" w:themeColor="text1"/>
        </w:rPr>
        <w:t>。</w:t>
      </w:r>
    </w:p>
    <w:p w14:paraId="2E22F705" w14:textId="77777777" w:rsidR="004B5BD4" w:rsidRPr="00937E15" w:rsidRDefault="004B5BD4" w:rsidP="00722514">
      <w:pPr>
        <w:pStyle w:val="a9"/>
        <w:spacing w:after="0" w:line="360" w:lineRule="exact"/>
        <w:ind w:left="0"/>
        <w:rPr>
          <w:rFonts w:ascii="微軟正黑體" w:eastAsia="微軟正黑體" w:hAnsi="微軟正黑體"/>
          <w:color w:val="000000" w:themeColor="text1"/>
        </w:rPr>
      </w:pPr>
    </w:p>
    <w:p w14:paraId="3864498F" w14:textId="77777777" w:rsidR="00722514" w:rsidRPr="00937E15" w:rsidRDefault="00722514" w:rsidP="00722514">
      <w:pPr>
        <w:pStyle w:val="a9"/>
        <w:numPr>
          <w:ilvl w:val="0"/>
          <w:numId w:val="4"/>
        </w:numPr>
        <w:spacing w:after="0" w:line="360" w:lineRule="exact"/>
        <w:ind w:left="0" w:firstLine="0"/>
        <w:rPr>
          <w:rFonts w:ascii="微軟正黑體" w:eastAsia="微軟正黑體" w:hAnsi="微軟正黑體" w:cs="新細明體"/>
          <w:color w:val="000000" w:themeColor="text1"/>
          <w:kern w:val="0"/>
          <w14:ligatures w14:val="none"/>
        </w:rPr>
      </w:pPr>
      <w:r w:rsidRPr="00937E15">
        <w:rPr>
          <w:rFonts w:ascii="微軟正黑體" w:eastAsia="微軟正黑體" w:hAnsi="微軟正黑體" w:cs="新細明體"/>
          <w:color w:val="000000" w:themeColor="text1"/>
          <w:kern w:val="0"/>
          <w14:ligatures w14:val="none"/>
        </w:rPr>
        <w:lastRenderedPageBreak/>
        <w:t>針對</w:t>
      </w:r>
      <w:r w:rsidRPr="00937E15">
        <w:rPr>
          <w:rFonts w:ascii="微軟正黑體" w:eastAsia="微軟正黑體" w:hAnsi="微軟正黑體" w:cs="新細明體"/>
          <w:color w:val="000000" w:themeColor="text1"/>
          <w:kern w:val="0"/>
          <w:u w:val="single"/>
          <w14:ligatures w14:val="none"/>
        </w:rPr>
        <w:t>小清</w:t>
      </w:r>
      <w:r w:rsidRPr="00937E15">
        <w:rPr>
          <w:rFonts w:ascii="微軟正黑體" w:eastAsia="微軟正黑體" w:hAnsi="微軟正黑體" w:cs="新細明體"/>
          <w:color w:val="000000" w:themeColor="text1"/>
          <w:kern w:val="0"/>
          <w14:ligatures w14:val="none"/>
        </w:rPr>
        <w:t xml:space="preserve">父親面臨「因工廠停工而失去收入」的困境，若政府欲協助其維持基本生存需求，並進一步幫助其「脫貧自立」，首要應提供下列哪一種政策配套？ </w:t>
      </w:r>
    </w:p>
    <w:p w14:paraId="08899B79" w14:textId="4759F1DF" w:rsidR="00722514" w:rsidRPr="00937E15" w:rsidRDefault="00722514" w:rsidP="00722514">
      <w:pPr>
        <w:pStyle w:val="a9"/>
        <w:spacing w:after="0" w:line="360" w:lineRule="exact"/>
        <w:ind w:left="0"/>
        <w:rPr>
          <w:rFonts w:ascii="微軟正黑體" w:eastAsia="微軟正黑體" w:hAnsi="微軟正黑體" w:cs="新細明體"/>
          <w:color w:val="000000" w:themeColor="text1"/>
          <w:kern w:val="0"/>
          <w14:ligatures w14:val="none"/>
        </w:rPr>
      </w:pPr>
      <w:r w:rsidRPr="00937E15">
        <w:rPr>
          <w:rFonts w:ascii="微軟正黑體" w:eastAsia="微軟正黑體" w:hAnsi="微軟正黑體" w:cs="新細明體"/>
          <w:color w:val="000000" w:themeColor="text1"/>
          <w:kern w:val="0"/>
          <w14:ligatures w14:val="none"/>
        </w:rPr>
        <w:t>(A)發放一次性生育與托育補貼 (B)</w:t>
      </w:r>
      <w:r w:rsidR="004B5BD4" w:rsidRPr="00937E15">
        <w:rPr>
          <w:rFonts w:ascii="微軟正黑體" w:eastAsia="微軟正黑體" w:hAnsi="微軟正黑體" w:cs="新細明體"/>
          <w:color w:val="000000" w:themeColor="text1"/>
          <w:kern w:val="0"/>
          <w14:ligatures w14:val="none"/>
        </w:rPr>
        <w:t>國家無限期補助營運不佳企業</w:t>
      </w:r>
      <w:r w:rsidRPr="00937E15">
        <w:rPr>
          <w:rFonts w:ascii="微軟正黑體" w:eastAsia="微軟正黑體" w:hAnsi="微軟正黑體" w:cs="新細明體"/>
          <w:color w:val="000000" w:themeColor="text1"/>
          <w:kern w:val="0"/>
          <w14:ligatures w14:val="none"/>
        </w:rPr>
        <w:t xml:space="preserve"> (C)強制</w:t>
      </w:r>
      <w:r w:rsidR="00B55182" w:rsidRPr="00937E15">
        <w:rPr>
          <w:rFonts w:ascii="微軟正黑體" w:eastAsia="微軟正黑體" w:hAnsi="微軟正黑體" w:cs="新細明體" w:hint="eastAsia"/>
          <w:color w:val="000000" w:themeColor="text1"/>
          <w:kern w:val="0"/>
          <w14:ligatures w14:val="none"/>
        </w:rPr>
        <w:t>提</w:t>
      </w:r>
      <w:r w:rsidRPr="00937E15">
        <w:rPr>
          <w:rFonts w:ascii="微軟正黑體" w:eastAsia="微軟正黑體" w:hAnsi="微軟正黑體" w:cs="新細明體"/>
          <w:color w:val="000000" w:themeColor="text1"/>
          <w:kern w:val="0"/>
          <w14:ligatures w14:val="none"/>
        </w:rPr>
        <w:t>高在職勞工的退休給付 (D)</w:t>
      </w:r>
      <w:r w:rsidR="004B5BD4" w:rsidRPr="00937E15">
        <w:rPr>
          <w:rFonts w:ascii="微軟正黑體" w:eastAsia="微軟正黑體" w:hAnsi="微軟正黑體" w:cs="新細明體"/>
          <w:color w:val="000000" w:themeColor="text1"/>
          <w:kern w:val="0"/>
          <w14:ligatures w14:val="none"/>
        </w:rPr>
        <w:t>提供生活救助並媒合就業服務</w:t>
      </w:r>
      <w:r w:rsidR="004B5BD4" w:rsidRPr="00937E15">
        <w:rPr>
          <w:rFonts w:ascii="微軟正黑體" w:eastAsia="微軟正黑體" w:hAnsi="微軟正黑體" w:cs="新細明體" w:hint="eastAsia"/>
          <w:color w:val="000000" w:themeColor="text1"/>
          <w:kern w:val="0"/>
          <w14:ligatures w14:val="none"/>
        </w:rPr>
        <w:t>。</w:t>
      </w:r>
    </w:p>
    <w:p w14:paraId="227460DF" w14:textId="77777777" w:rsidR="00722514" w:rsidRPr="00937E15" w:rsidRDefault="00722514" w:rsidP="00722514">
      <w:pPr>
        <w:pStyle w:val="a9"/>
        <w:numPr>
          <w:ilvl w:val="0"/>
          <w:numId w:val="4"/>
        </w:numPr>
        <w:spacing w:after="0" w:line="360" w:lineRule="exact"/>
        <w:ind w:left="0" w:firstLine="0"/>
        <w:rPr>
          <w:rFonts w:ascii="微軟正黑體" w:eastAsia="微軟正黑體" w:hAnsi="微軟正黑體" w:cs="新細明體"/>
          <w:color w:val="000000" w:themeColor="text1"/>
          <w:kern w:val="0"/>
          <w14:ligatures w14:val="none"/>
        </w:rPr>
      </w:pPr>
      <w:r w:rsidRPr="00937E15">
        <w:rPr>
          <w:rFonts w:ascii="微軟正黑體" w:eastAsia="微軟正黑體" w:hAnsi="微軟正黑體" w:cs="新細明體"/>
          <w:color w:val="000000" w:themeColor="text1"/>
          <w:kern w:val="0"/>
          <w:u w:val="single"/>
          <w14:ligatures w14:val="none"/>
        </w:rPr>
        <w:t>小清</w:t>
      </w:r>
      <w:r w:rsidRPr="00937E15">
        <w:rPr>
          <w:rFonts w:ascii="微軟正黑體" w:eastAsia="微軟正黑體" w:hAnsi="微軟正黑體" w:cs="新細明體"/>
          <w:color w:val="000000" w:themeColor="text1"/>
          <w:kern w:val="0"/>
          <w14:ligatures w14:val="none"/>
        </w:rPr>
        <w:t xml:space="preserve">家同時面臨「祖父就醫」與「母親照顧身心障礙妹妹身心俱疲」等多重考驗。從建立健全防護網的角度出發，下列哪一項敘述最切合該家庭的實質需求？ </w:t>
      </w:r>
    </w:p>
    <w:p w14:paraId="1EA72C20" w14:textId="72211AAD" w:rsidR="009D6ED3" w:rsidRPr="00937E15" w:rsidRDefault="008F093A" w:rsidP="00722514">
      <w:pPr>
        <w:pStyle w:val="a9"/>
        <w:spacing w:after="0" w:line="360" w:lineRule="exact"/>
        <w:ind w:left="0"/>
        <w:rPr>
          <w:rFonts w:ascii="微軟正黑體" w:eastAsia="微軟正黑體" w:hAnsi="微軟正黑體" w:cs="新細明體"/>
          <w:color w:val="000000" w:themeColor="text1"/>
          <w:kern w:val="0"/>
          <w14:ligatures w14:val="none"/>
        </w:rPr>
      </w:pPr>
      <w:r w:rsidRPr="00937E15">
        <w:rPr>
          <w:rFonts w:ascii="微軟正黑體" w:eastAsia="微軟正黑體" w:hAnsi="微軟正黑體"/>
          <w:noProof/>
          <w:color w:val="000000" w:themeColor="text1"/>
        </w:rPr>
        <mc:AlternateContent>
          <mc:Choice Requires="wps">
            <w:drawing>
              <wp:anchor distT="45720" distB="45720" distL="114300" distR="114300" simplePos="0" relativeHeight="251663360" behindDoc="1" locked="0" layoutInCell="1" allowOverlap="1" wp14:anchorId="543D6C04" wp14:editId="2D6D1738">
                <wp:simplePos x="0" y="0"/>
                <wp:positionH relativeFrom="column">
                  <wp:posOffset>0</wp:posOffset>
                </wp:positionH>
                <wp:positionV relativeFrom="paragraph">
                  <wp:posOffset>647065</wp:posOffset>
                </wp:positionV>
                <wp:extent cx="8394700" cy="1404620"/>
                <wp:effectExtent l="0" t="0" r="25400" b="13970"/>
                <wp:wrapTight wrapText="bothSides">
                  <wp:wrapPolygon edited="0">
                    <wp:start x="0" y="0"/>
                    <wp:lineTo x="0" y="21550"/>
                    <wp:lineTo x="21616" y="21550"/>
                    <wp:lineTo x="21616" y="0"/>
                    <wp:lineTo x="0" y="0"/>
                  </wp:wrapPolygon>
                </wp:wrapTight>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94700" cy="1404620"/>
                        </a:xfrm>
                        <a:prstGeom prst="rect">
                          <a:avLst/>
                        </a:prstGeom>
                        <a:solidFill>
                          <a:srgbClr val="FFFFFF"/>
                        </a:solidFill>
                        <a:ln w="9525">
                          <a:solidFill>
                            <a:srgbClr val="000000"/>
                          </a:solidFill>
                          <a:miter lim="800000"/>
                          <a:headEnd/>
                          <a:tailEnd/>
                        </a:ln>
                      </wps:spPr>
                      <wps:txbx>
                        <w:txbxContent>
                          <w:p w14:paraId="18D9079E" w14:textId="619EBE63" w:rsidR="00131AF7" w:rsidRPr="00131AF7" w:rsidRDefault="00131AF7" w:rsidP="00131AF7">
                            <w:pPr>
                              <w:spacing w:after="0" w:line="300" w:lineRule="exact"/>
                              <w:rPr>
                                <w:rFonts w:ascii="微軟正黑體" w:eastAsia="微軟正黑體" w:hAnsi="微軟正黑體"/>
                              </w:rPr>
                            </w:pPr>
                            <w:r w:rsidRPr="00131AF7">
                              <w:rPr>
                                <w:rFonts w:ascii="微軟正黑體" w:eastAsia="微軟正黑體" w:hAnsi="微軟正黑體"/>
                              </w:rPr>
                              <w:t>在現代社會中，個體常因家庭背景或發展機會差異，面臨起跑點不平等的處境，導致弱勢群體在基本生活或受教權上受限。為緩解貧富差距，國家常運用綜合所得稅的「級距累進稅率」進行財務資源再分配。其課徵邏輯為：當個人的年度綜合所得淨額愈高，適用之法定稅率隨之遞增。 政府再將此稅收專款投入社會福利與友善環境（如弱勢就學補助、大眾運輸無障礙設施）。該國個人的年度綜合所得淨額與適用稅率對照如下：</w:t>
                            </w:r>
                          </w:p>
                          <w:p w14:paraId="540E5859" w14:textId="185E0E82" w:rsidR="00131AF7" w:rsidRPr="008F093A" w:rsidRDefault="00131AF7" w:rsidP="00131AF7">
                            <w:pPr>
                              <w:numPr>
                                <w:ilvl w:val="0"/>
                                <w:numId w:val="8"/>
                              </w:numPr>
                              <w:spacing w:after="0" w:line="300" w:lineRule="exact"/>
                              <w:rPr>
                                <w:rFonts w:ascii="微軟正黑體" w:eastAsia="微軟正黑體" w:hAnsi="微軟正黑體"/>
                              </w:rPr>
                            </w:pPr>
                            <w:r w:rsidRPr="008F093A">
                              <w:rPr>
                                <w:rFonts w:ascii="微軟正黑體" w:eastAsia="微軟正黑體" w:hAnsi="微軟正黑體"/>
                                <w:b/>
                                <w:bCs/>
                              </w:rPr>
                              <w:t>0 ～ 610,000 元：</w:t>
                            </w:r>
                            <w:r w:rsidRPr="008F093A">
                              <w:rPr>
                                <w:rFonts w:ascii="微軟正黑體" w:eastAsia="微軟正黑體" w:hAnsi="微軟正黑體"/>
                              </w:rPr>
                              <w:t xml:space="preserve"> 適用稅率 </w:t>
                            </w:r>
                            <w:r w:rsidRPr="008F093A">
                              <w:rPr>
                                <w:rFonts w:ascii="微軟正黑體" w:eastAsia="微軟正黑體" w:hAnsi="微軟正黑體"/>
                                <w:b/>
                                <w:bCs/>
                              </w:rPr>
                              <w:t>5%</w:t>
                            </w:r>
                            <w:r w:rsidR="008F093A" w:rsidRPr="008F093A">
                              <w:rPr>
                                <w:rFonts w:ascii="微軟正黑體" w:eastAsia="微軟正黑體" w:hAnsi="微軟正黑體" w:hint="eastAsia"/>
                                <w:b/>
                                <w:bCs/>
                              </w:rPr>
                              <w:t xml:space="preserve">               </w:t>
                            </w:r>
                            <w:r w:rsidRPr="008F093A">
                              <w:rPr>
                                <w:rFonts w:ascii="微軟正黑體" w:eastAsia="微軟正黑體" w:hAnsi="微軟正黑體"/>
                                <w:b/>
                                <w:bCs/>
                              </w:rPr>
                              <w:t>610,001 ～ 1,380,000 元：</w:t>
                            </w:r>
                            <w:r w:rsidRPr="008F093A">
                              <w:rPr>
                                <w:rFonts w:ascii="微軟正黑體" w:eastAsia="微軟正黑體" w:hAnsi="微軟正黑體"/>
                              </w:rPr>
                              <w:t xml:space="preserve"> 適用稅率 </w:t>
                            </w:r>
                            <w:r w:rsidRPr="008F093A">
                              <w:rPr>
                                <w:rFonts w:ascii="微軟正黑體" w:eastAsia="微軟正黑體" w:hAnsi="微軟正黑體"/>
                                <w:b/>
                                <w:bCs/>
                              </w:rPr>
                              <w:t>12%</w:t>
                            </w:r>
                          </w:p>
                          <w:p w14:paraId="148D5630" w14:textId="377DB399" w:rsidR="00131AF7" w:rsidRPr="008F093A" w:rsidRDefault="00131AF7" w:rsidP="00131AF7">
                            <w:pPr>
                              <w:numPr>
                                <w:ilvl w:val="0"/>
                                <w:numId w:val="8"/>
                              </w:numPr>
                              <w:spacing w:after="0" w:line="300" w:lineRule="exact"/>
                              <w:rPr>
                                <w:rFonts w:ascii="微軟正黑體" w:eastAsia="微軟正黑體" w:hAnsi="微軟正黑體"/>
                              </w:rPr>
                            </w:pPr>
                            <w:r w:rsidRPr="008F093A">
                              <w:rPr>
                                <w:rFonts w:ascii="微軟正黑體" w:eastAsia="微軟正黑體" w:hAnsi="微軟正黑體"/>
                                <w:b/>
                                <w:bCs/>
                              </w:rPr>
                              <w:t>1,380,001 ～ 2,770,000 元：</w:t>
                            </w:r>
                            <w:r w:rsidRPr="008F093A">
                              <w:rPr>
                                <w:rFonts w:ascii="微軟正黑體" w:eastAsia="微軟正黑體" w:hAnsi="微軟正黑體"/>
                              </w:rPr>
                              <w:t xml:space="preserve"> 適用稅率 </w:t>
                            </w:r>
                            <w:r w:rsidRPr="008F093A">
                              <w:rPr>
                                <w:rFonts w:ascii="微軟正黑體" w:eastAsia="微軟正黑體" w:hAnsi="微軟正黑體"/>
                                <w:b/>
                                <w:bCs/>
                              </w:rPr>
                              <w:t>20%</w:t>
                            </w:r>
                            <w:r w:rsidR="008F093A" w:rsidRPr="008F093A">
                              <w:rPr>
                                <w:rFonts w:ascii="微軟正黑體" w:eastAsia="微軟正黑體" w:hAnsi="微軟正黑體" w:hint="eastAsia"/>
                                <w:b/>
                                <w:bCs/>
                              </w:rPr>
                              <w:t xml:space="preserve">    </w:t>
                            </w:r>
                            <w:r w:rsidRPr="008F093A">
                              <w:rPr>
                                <w:rFonts w:ascii="微軟正黑體" w:eastAsia="微軟正黑體" w:hAnsi="微軟正黑體"/>
                                <w:b/>
                                <w:bCs/>
                              </w:rPr>
                              <w:t>2,770,001 ～ 5,190,000 元：</w:t>
                            </w:r>
                            <w:r w:rsidRPr="008F093A">
                              <w:rPr>
                                <w:rFonts w:ascii="微軟正黑體" w:eastAsia="微軟正黑體" w:hAnsi="微軟正黑體"/>
                              </w:rPr>
                              <w:t xml:space="preserve"> 適用稅率 </w:t>
                            </w:r>
                            <w:r w:rsidRPr="008F093A">
                              <w:rPr>
                                <w:rFonts w:ascii="微軟正黑體" w:eastAsia="微軟正黑體" w:hAnsi="微軟正黑體"/>
                                <w:b/>
                                <w:bCs/>
                              </w:rPr>
                              <w:t>30%</w:t>
                            </w:r>
                          </w:p>
                          <w:p w14:paraId="77D3747A" w14:textId="339476CF" w:rsidR="009D6ED3" w:rsidRPr="00131AF7" w:rsidRDefault="00131AF7" w:rsidP="002B4E18">
                            <w:pPr>
                              <w:numPr>
                                <w:ilvl w:val="0"/>
                                <w:numId w:val="8"/>
                              </w:numPr>
                              <w:spacing w:after="0" w:line="300" w:lineRule="exact"/>
                              <w:rPr>
                                <w:rFonts w:ascii="微軟正黑體" w:eastAsia="微軟正黑體" w:hAnsi="微軟正黑體"/>
                              </w:rPr>
                            </w:pPr>
                            <w:r w:rsidRPr="00131AF7">
                              <w:rPr>
                                <w:rFonts w:ascii="微軟正黑體" w:eastAsia="微軟正黑體" w:hAnsi="微軟正黑體"/>
                                <w:b/>
                                <w:bCs/>
                              </w:rPr>
                              <w:t>5,190,001 元以上：</w:t>
                            </w:r>
                            <w:r w:rsidRPr="00131AF7">
                              <w:rPr>
                                <w:rFonts w:ascii="微軟正黑體" w:eastAsia="微軟正黑體" w:hAnsi="微軟正黑體"/>
                              </w:rPr>
                              <w:t xml:space="preserve"> 適用稅率 </w:t>
                            </w:r>
                            <w:r w:rsidRPr="00131AF7">
                              <w:rPr>
                                <w:rFonts w:ascii="微軟正黑體" w:eastAsia="微軟正黑體" w:hAnsi="微軟正黑體"/>
                                <w:b/>
                                <w:bCs/>
                              </w:rPr>
                              <w:t>40%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3D6C04" id="_x0000_t202" coordsize="21600,21600" o:spt="202" path="m,l,21600r21600,l21600,xe">
                <v:stroke joinstyle="miter"/>
                <v:path gradientshapeok="t" o:connecttype="rect"/>
              </v:shapetype>
              <v:shape id="文字方塊 2" o:spid="_x0000_s1026" type="#_x0000_t202" style="position:absolute;margin-left:0;margin-top:50.95pt;width:661pt;height:110.6pt;z-index:-251653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">
                <v:textbox style="mso-fit-shape-to-text:t">
                  <w:txbxContent>
                    <w:p w14:paraId="18D9079E" w14:textId="619EBE63" w:rsidR="00131AF7" w:rsidRPr="00131AF7" w:rsidRDefault="00131AF7" w:rsidP="00131AF7">
                      <w:pPr>
                        <w:spacing w:after="0" w:line="300" w:lineRule="exact"/>
                        <w:rPr>
                          <w:rFonts w:ascii="微軟正黑體" w:eastAsia="微軟正黑體" w:hAnsi="微軟正黑體"/>
                        </w:rPr>
                      </w:pPr>
                      <w:r w:rsidRPr="00131AF7">
                        <w:rPr>
                          <w:rFonts w:ascii="微軟正黑體" w:eastAsia="微軟正黑體" w:hAnsi="微軟正黑體"/>
                        </w:rPr>
                        <w:t>在現代社會中，個體常因家庭背景或發展機會差異，面臨起跑點不平等的處境，導致弱勢群體在基本生活或受教權上受限。為緩解貧富差距，國家常運用綜合所得稅的「級距累進稅率」進行財務資源再分配。其課徵邏輯為：當個人的年度綜合所得淨額愈高，適用之法定稅率隨之遞增。 政府再將此稅收專款投入社會福利與友善環境（如弱勢就學補助、大眾運輸無障礙設施）。該國個人的年度綜合所得淨額與適用稅率對照如下：</w:t>
                      </w:r>
                    </w:p>
                    <w:p w14:paraId="540E5859" w14:textId="185E0E82" w:rsidR="00131AF7" w:rsidRPr="008F093A" w:rsidRDefault="00131AF7" w:rsidP="00131AF7">
                      <w:pPr>
                        <w:numPr>
                          <w:ilvl w:val="0"/>
                          <w:numId w:val="8"/>
                        </w:numPr>
                        <w:spacing w:after="0" w:line="300" w:lineRule="exact"/>
                        <w:rPr>
                          <w:rFonts w:ascii="微軟正黑體" w:eastAsia="微軟正黑體" w:hAnsi="微軟正黑體"/>
                        </w:rPr>
                      </w:pPr>
                      <w:r w:rsidRPr="008F093A">
                        <w:rPr>
                          <w:rFonts w:ascii="微軟正黑體" w:eastAsia="微軟正黑體" w:hAnsi="微軟正黑體"/>
                          <w:b/>
                          <w:bCs/>
                        </w:rPr>
                        <w:t>0 ～ 610,000 元：</w:t>
                      </w:r>
                      <w:r w:rsidRPr="008F093A">
                        <w:rPr>
                          <w:rFonts w:ascii="微軟正黑體" w:eastAsia="微軟正黑體" w:hAnsi="微軟正黑體"/>
                        </w:rPr>
                        <w:t xml:space="preserve"> 適用稅率 </w:t>
                      </w:r>
                      <w:r w:rsidRPr="008F093A">
                        <w:rPr>
                          <w:rFonts w:ascii="微軟正黑體" w:eastAsia="微軟正黑體" w:hAnsi="微軟正黑體"/>
                          <w:b/>
                          <w:bCs/>
                        </w:rPr>
                        <w:t>5%</w:t>
                      </w:r>
                      <w:r w:rsidR="008F093A" w:rsidRPr="008F093A">
                        <w:rPr>
                          <w:rFonts w:ascii="微軟正黑體" w:eastAsia="微軟正黑體" w:hAnsi="微軟正黑體" w:hint="eastAsia"/>
                          <w:b/>
                          <w:bCs/>
                        </w:rPr>
                        <w:t xml:space="preserve">               </w:t>
                      </w:r>
                      <w:r w:rsidRPr="008F093A">
                        <w:rPr>
                          <w:rFonts w:ascii="微軟正黑體" w:eastAsia="微軟正黑體" w:hAnsi="微軟正黑體"/>
                          <w:b/>
                          <w:bCs/>
                        </w:rPr>
                        <w:t>610,001 ～ 1,380,000 元：</w:t>
                      </w:r>
                      <w:r w:rsidRPr="008F093A">
                        <w:rPr>
                          <w:rFonts w:ascii="微軟正黑體" w:eastAsia="微軟正黑體" w:hAnsi="微軟正黑體"/>
                        </w:rPr>
                        <w:t xml:space="preserve"> 適用稅率 </w:t>
                      </w:r>
                      <w:r w:rsidRPr="008F093A">
                        <w:rPr>
                          <w:rFonts w:ascii="微軟正黑體" w:eastAsia="微軟正黑體" w:hAnsi="微軟正黑體"/>
                          <w:b/>
                          <w:bCs/>
                        </w:rPr>
                        <w:t>12%</w:t>
                      </w:r>
                    </w:p>
                    <w:p w14:paraId="148D5630" w14:textId="377DB399" w:rsidR="00131AF7" w:rsidRPr="008F093A" w:rsidRDefault="00131AF7" w:rsidP="00131AF7">
                      <w:pPr>
                        <w:numPr>
                          <w:ilvl w:val="0"/>
                          <w:numId w:val="8"/>
                        </w:numPr>
                        <w:spacing w:after="0" w:line="300" w:lineRule="exact"/>
                        <w:rPr>
                          <w:rFonts w:ascii="微軟正黑體" w:eastAsia="微軟正黑體" w:hAnsi="微軟正黑體"/>
                        </w:rPr>
                      </w:pPr>
                      <w:r w:rsidRPr="008F093A">
                        <w:rPr>
                          <w:rFonts w:ascii="微軟正黑體" w:eastAsia="微軟正黑體" w:hAnsi="微軟正黑體"/>
                          <w:b/>
                          <w:bCs/>
                        </w:rPr>
                        <w:t>1,380,001 ～ 2,770,000 元：</w:t>
                      </w:r>
                      <w:r w:rsidRPr="008F093A">
                        <w:rPr>
                          <w:rFonts w:ascii="微軟正黑體" w:eastAsia="微軟正黑體" w:hAnsi="微軟正黑體"/>
                        </w:rPr>
                        <w:t xml:space="preserve"> 適用稅率 </w:t>
                      </w:r>
                      <w:r w:rsidRPr="008F093A">
                        <w:rPr>
                          <w:rFonts w:ascii="微軟正黑體" w:eastAsia="微軟正黑體" w:hAnsi="微軟正黑體"/>
                          <w:b/>
                          <w:bCs/>
                        </w:rPr>
                        <w:t>20%</w:t>
                      </w:r>
                      <w:r w:rsidR="008F093A" w:rsidRPr="008F093A">
                        <w:rPr>
                          <w:rFonts w:ascii="微軟正黑體" w:eastAsia="微軟正黑體" w:hAnsi="微軟正黑體" w:hint="eastAsia"/>
                          <w:b/>
                          <w:bCs/>
                        </w:rPr>
                        <w:t xml:space="preserve">    </w:t>
                      </w:r>
                      <w:r w:rsidRPr="008F093A">
                        <w:rPr>
                          <w:rFonts w:ascii="微軟正黑體" w:eastAsia="微軟正黑體" w:hAnsi="微軟正黑體"/>
                          <w:b/>
                          <w:bCs/>
                        </w:rPr>
                        <w:t>2,770,001 ～ 5,190,000 元：</w:t>
                      </w:r>
                      <w:r w:rsidRPr="008F093A">
                        <w:rPr>
                          <w:rFonts w:ascii="微軟正黑體" w:eastAsia="微軟正黑體" w:hAnsi="微軟正黑體"/>
                        </w:rPr>
                        <w:t xml:space="preserve"> 適用稅率 </w:t>
                      </w:r>
                      <w:r w:rsidRPr="008F093A">
                        <w:rPr>
                          <w:rFonts w:ascii="微軟正黑體" w:eastAsia="微軟正黑體" w:hAnsi="微軟正黑體"/>
                          <w:b/>
                          <w:bCs/>
                        </w:rPr>
                        <w:t>30%</w:t>
                      </w:r>
                    </w:p>
                    <w:p w14:paraId="77D3747A" w14:textId="339476CF" w:rsidR="009D6ED3" w:rsidRPr="00131AF7" w:rsidRDefault="00131AF7" w:rsidP="002B4E18">
                      <w:pPr>
                        <w:numPr>
                          <w:ilvl w:val="0"/>
                          <w:numId w:val="8"/>
                        </w:numPr>
                        <w:spacing w:after="0" w:line="300" w:lineRule="exact"/>
                        <w:rPr>
                          <w:rFonts w:ascii="微軟正黑體" w:eastAsia="微軟正黑體" w:hAnsi="微軟正黑體"/>
                        </w:rPr>
                      </w:pPr>
                      <w:r w:rsidRPr="00131AF7">
                        <w:rPr>
                          <w:rFonts w:ascii="微軟正黑體" w:eastAsia="微軟正黑體" w:hAnsi="微軟正黑體"/>
                          <w:b/>
                          <w:bCs/>
                        </w:rPr>
                        <w:t>5,190,001 元以上：</w:t>
                      </w:r>
                      <w:r w:rsidRPr="00131AF7">
                        <w:rPr>
                          <w:rFonts w:ascii="微軟正黑體" w:eastAsia="微軟正黑體" w:hAnsi="微軟正黑體"/>
                        </w:rPr>
                        <w:t xml:space="preserve"> 適用稅率 </w:t>
                      </w:r>
                      <w:r w:rsidRPr="00131AF7">
                        <w:rPr>
                          <w:rFonts w:ascii="微軟正黑體" w:eastAsia="微軟正黑體" w:hAnsi="微軟正黑體"/>
                          <w:b/>
                          <w:bCs/>
                        </w:rPr>
                        <w:t>40%</w:t>
                      </w:r>
                    </w:p>
                  </w:txbxContent>
                </v:textbox>
                <w10:wrap type="tight"/>
              </v:shape>
            </w:pict>
          </mc:Fallback>
        </mc:AlternateContent>
      </w:r>
      <w:r w:rsidR="00722514" w:rsidRPr="00937E15">
        <w:rPr>
          <w:rFonts w:ascii="微軟正黑體" w:eastAsia="微軟正黑體" w:hAnsi="微軟正黑體" w:cs="新細明體"/>
          <w:color w:val="000000" w:themeColor="text1"/>
          <w:kern w:val="0"/>
          <w14:ligatures w14:val="none"/>
        </w:rPr>
        <w:t>(A)</w:t>
      </w:r>
      <w:r w:rsidR="004B5BD4" w:rsidRPr="00937E15">
        <w:rPr>
          <w:rFonts w:ascii="微軟正黑體" w:eastAsia="微軟正黑體" w:hAnsi="微軟正黑體" w:cs="新細明體"/>
          <w:color w:val="000000" w:themeColor="text1"/>
          <w:kern w:val="0"/>
          <w14:ligatures w14:val="none"/>
        </w:rPr>
        <w:t>妹妹的照顧需求政府不需介入</w:t>
      </w:r>
      <w:r w:rsidR="00722514" w:rsidRPr="00937E15">
        <w:rPr>
          <w:rFonts w:ascii="微軟正黑體" w:eastAsia="微軟正黑體" w:hAnsi="微軟正黑體" w:cs="新細明體"/>
          <w:color w:val="000000" w:themeColor="text1"/>
          <w:kern w:val="0"/>
          <w14:ligatures w14:val="none"/>
        </w:rPr>
        <w:t xml:space="preserve"> (B)母親的照顧壓力可靠育兒津貼根除 (C)</w:t>
      </w:r>
      <w:r w:rsidR="004B5BD4" w:rsidRPr="00937E15">
        <w:rPr>
          <w:rFonts w:ascii="微軟正黑體" w:eastAsia="微軟正黑體" w:hAnsi="微軟正黑體" w:cs="新細明體"/>
          <w:color w:val="000000" w:themeColor="text1"/>
          <w:kern w:val="0"/>
          <w14:ligatures w14:val="none"/>
        </w:rPr>
        <w:t>祖父透過健康保險減輕醫療負擔</w:t>
      </w:r>
      <w:r w:rsidR="00722514" w:rsidRPr="00937E15">
        <w:rPr>
          <w:rFonts w:ascii="微軟正黑體" w:eastAsia="微軟正黑體" w:hAnsi="微軟正黑體" w:cs="新細明體"/>
          <w:color w:val="000000" w:themeColor="text1"/>
          <w:kern w:val="0"/>
          <w14:ligatures w14:val="none"/>
        </w:rPr>
        <w:t>(D)醫療資源應</w:t>
      </w:r>
      <w:r w:rsidR="00202EED" w:rsidRPr="00937E15">
        <w:rPr>
          <w:rFonts w:ascii="微軟正黑體" w:eastAsia="微軟正黑體" w:hAnsi="微軟正黑體" w:cs="新細明體" w:hint="eastAsia"/>
          <w:color w:val="000000" w:themeColor="text1"/>
          <w:kern w:val="0"/>
          <w14:ligatures w14:val="none"/>
        </w:rPr>
        <w:t>該</w:t>
      </w:r>
      <w:r w:rsidR="00132886" w:rsidRPr="00937E15">
        <w:rPr>
          <w:rFonts w:ascii="微軟正黑體" w:eastAsia="微軟正黑體" w:hAnsi="微軟正黑體" w:cs="新細明體" w:hint="eastAsia"/>
          <w:color w:val="000000" w:themeColor="text1"/>
          <w:kern w:val="0"/>
          <w14:ligatures w14:val="none"/>
        </w:rPr>
        <w:t>絕對</w:t>
      </w:r>
      <w:r w:rsidR="00F71402" w:rsidRPr="00937E15">
        <w:rPr>
          <w:rFonts w:ascii="微軟正黑體" w:eastAsia="微軟正黑體" w:hAnsi="微軟正黑體" w:cs="新細明體" w:hint="eastAsia"/>
          <w:color w:val="000000" w:themeColor="text1"/>
          <w:kern w:val="0"/>
          <w14:ligatures w14:val="none"/>
        </w:rPr>
        <w:t>一視同仁</w:t>
      </w:r>
      <w:r w:rsidR="001140DD" w:rsidRPr="00937E15">
        <w:rPr>
          <w:rFonts w:ascii="微軟正黑體" w:eastAsia="微軟正黑體" w:hAnsi="微軟正黑體" w:cs="新細明體" w:hint="eastAsia"/>
          <w:color w:val="000000" w:themeColor="text1"/>
          <w:kern w:val="0"/>
          <w14:ligatures w14:val="none"/>
        </w:rPr>
        <w:t>。</w:t>
      </w:r>
    </w:p>
    <w:p w14:paraId="25A3E573" w14:textId="2465CEB5" w:rsidR="00131AF7" w:rsidRPr="00937E15" w:rsidRDefault="00131AF7" w:rsidP="00131AF7">
      <w:pPr>
        <w:pStyle w:val="a9"/>
        <w:numPr>
          <w:ilvl w:val="0"/>
          <w:numId w:val="4"/>
        </w:numPr>
        <w:spacing w:after="0" w:line="360" w:lineRule="exact"/>
        <w:rPr>
          <w:rFonts w:ascii="微軟正黑體" w:eastAsia="微軟正黑體" w:hAnsi="微軟正黑體"/>
          <w:color w:val="000000" w:themeColor="text1"/>
        </w:rPr>
      </w:pPr>
      <w:r w:rsidRPr="00937E15">
        <w:rPr>
          <w:rFonts w:ascii="微軟正黑體" w:eastAsia="微軟正黑體" w:hAnsi="微軟正黑體"/>
          <w:color w:val="000000" w:themeColor="text1"/>
        </w:rPr>
        <w:t>根據上述</w:t>
      </w:r>
      <w:r w:rsidR="00B55182" w:rsidRPr="00937E15">
        <w:rPr>
          <w:rFonts w:ascii="微軟正黑體" w:eastAsia="微軟正黑體" w:hAnsi="微軟正黑體" w:hint="eastAsia"/>
          <w:color w:val="000000" w:themeColor="text1"/>
        </w:rPr>
        <w:t>資料</w:t>
      </w:r>
      <w:r w:rsidRPr="00937E15">
        <w:rPr>
          <w:rFonts w:ascii="微軟正黑體" w:eastAsia="微軟正黑體" w:hAnsi="微軟正黑體"/>
          <w:color w:val="000000" w:themeColor="text1"/>
        </w:rPr>
        <w:t>，關於</w:t>
      </w:r>
      <w:r w:rsidR="00B55182" w:rsidRPr="00937E15">
        <w:rPr>
          <w:rFonts w:ascii="微軟正黑體" w:eastAsia="微軟正黑體" w:hAnsi="微軟正黑體" w:hint="eastAsia"/>
          <w:color w:val="000000" w:themeColor="text1"/>
        </w:rPr>
        <w:t>綜合所得</w:t>
      </w:r>
      <w:r w:rsidRPr="00937E15">
        <w:rPr>
          <w:rFonts w:ascii="微軟正黑體" w:eastAsia="微軟正黑體" w:hAnsi="微軟正黑體"/>
          <w:color w:val="000000" w:themeColor="text1"/>
        </w:rPr>
        <w:t xml:space="preserve">稅制設計的敘述，何者最適當？ </w:t>
      </w:r>
    </w:p>
    <w:p w14:paraId="0A23903B" w14:textId="7ED90A29" w:rsidR="00131AF7" w:rsidRPr="00937E15" w:rsidRDefault="00131AF7" w:rsidP="00131AF7">
      <w:pPr>
        <w:spacing w:after="0" w:line="360" w:lineRule="exact"/>
        <w:rPr>
          <w:rFonts w:ascii="微軟正黑體" w:eastAsia="微軟正黑體" w:hAnsi="微軟正黑體"/>
          <w:color w:val="000000" w:themeColor="text1"/>
        </w:rPr>
      </w:pPr>
      <w:r w:rsidRPr="00937E15">
        <w:rPr>
          <w:rFonts w:ascii="微軟正黑體" w:eastAsia="微軟正黑體" w:hAnsi="微軟正黑體"/>
          <w:color w:val="000000" w:themeColor="text1"/>
        </w:rPr>
        <w:t>(A)</w:t>
      </w:r>
      <w:r w:rsidR="004B5BD4" w:rsidRPr="00937E15">
        <w:rPr>
          <w:rFonts w:ascii="微軟正黑體" w:eastAsia="微軟正黑體" w:hAnsi="微軟正黑體"/>
          <w:color w:val="000000" w:themeColor="text1"/>
        </w:rPr>
        <w:t>個人年度所得淨額愈高，應負擔的納稅比例愈高</w:t>
      </w:r>
      <w:r w:rsidR="004B5BD4" w:rsidRPr="00937E15">
        <w:rPr>
          <w:rFonts w:ascii="微軟正黑體" w:eastAsia="微軟正黑體" w:hAnsi="微軟正黑體" w:hint="eastAsia"/>
          <w:color w:val="000000" w:themeColor="text1"/>
        </w:rPr>
        <w:t xml:space="preserve"> </w:t>
      </w:r>
      <w:r w:rsidRPr="00937E15">
        <w:rPr>
          <w:rFonts w:ascii="微軟正黑體" w:eastAsia="微軟正黑體" w:hAnsi="微軟正黑體"/>
          <w:color w:val="000000" w:themeColor="text1"/>
        </w:rPr>
        <w:t>(B)</w:t>
      </w:r>
      <w:r w:rsidR="004B5BD4" w:rsidRPr="00937E15">
        <w:rPr>
          <w:rFonts w:ascii="微軟正黑體" w:eastAsia="微軟正黑體" w:hAnsi="微軟正黑體"/>
          <w:color w:val="000000" w:themeColor="text1"/>
        </w:rPr>
        <w:t>課徵標準是依據個體不可改變的先天世襲特質</w:t>
      </w:r>
      <w:r w:rsidR="004B5BD4" w:rsidRPr="00937E15">
        <w:rPr>
          <w:rFonts w:ascii="微軟正黑體" w:eastAsia="微軟正黑體" w:hAnsi="微軟正黑體" w:hint="eastAsia"/>
          <w:color w:val="000000" w:themeColor="text1"/>
        </w:rPr>
        <w:t xml:space="preserve"> </w:t>
      </w:r>
      <w:r w:rsidRPr="00937E15">
        <w:rPr>
          <w:rFonts w:ascii="微軟正黑體" w:eastAsia="微軟正黑體" w:hAnsi="微軟正黑體"/>
          <w:color w:val="000000" w:themeColor="text1"/>
        </w:rPr>
        <w:t>(C)旨在追求絕對平等，將所有國民的所得調整為一致 (D)所得淨額在 61 萬元以下者免除納稅義務與社會責任</w:t>
      </w:r>
      <w:r w:rsidR="00B55182" w:rsidRPr="00937E15">
        <w:rPr>
          <w:rFonts w:ascii="微軟正黑體" w:eastAsia="微軟正黑體" w:hAnsi="微軟正黑體" w:hint="eastAsia"/>
          <w:color w:val="000000" w:themeColor="text1"/>
        </w:rPr>
        <w:t>。</w:t>
      </w:r>
    </w:p>
    <w:p w14:paraId="329E959A" w14:textId="084831F4" w:rsidR="00131AF7" w:rsidRPr="00937E15" w:rsidRDefault="00B55182" w:rsidP="00131AF7">
      <w:pPr>
        <w:pStyle w:val="a9"/>
        <w:numPr>
          <w:ilvl w:val="0"/>
          <w:numId w:val="4"/>
        </w:numPr>
        <w:spacing w:after="0" w:line="360" w:lineRule="exact"/>
        <w:rPr>
          <w:rFonts w:ascii="微軟正黑體" w:eastAsia="微軟正黑體" w:hAnsi="微軟正黑體"/>
          <w:color w:val="000000" w:themeColor="text1"/>
        </w:rPr>
      </w:pPr>
      <w:r w:rsidRPr="00937E15">
        <w:rPr>
          <w:rFonts w:ascii="微軟正黑體" w:eastAsia="微軟正黑體" w:hAnsi="微軟正黑體" w:hint="eastAsia"/>
          <w:color w:val="000000" w:themeColor="text1"/>
        </w:rPr>
        <w:t>資料</w:t>
      </w:r>
      <w:r w:rsidR="00131AF7" w:rsidRPr="00937E15">
        <w:rPr>
          <w:rFonts w:ascii="微軟正黑體" w:eastAsia="微軟正黑體" w:hAnsi="微軟正黑體"/>
          <w:color w:val="000000" w:themeColor="text1"/>
        </w:rPr>
        <w:t xml:space="preserve">中提到「弱勢者在基本生活或受教權上受限」的現象。若欲藉由上述稅制功能來改善，該稅制最主要能對下列哪一種社會現況發揮調節作用？ </w:t>
      </w:r>
    </w:p>
    <w:p w14:paraId="241AC5AB" w14:textId="543623E8" w:rsidR="00131AF7" w:rsidRPr="00937E15" w:rsidRDefault="00131AF7" w:rsidP="00131AF7">
      <w:pPr>
        <w:spacing w:after="0" w:line="360" w:lineRule="exact"/>
        <w:rPr>
          <w:rFonts w:ascii="微軟正黑體" w:eastAsia="微軟正黑體" w:hAnsi="微軟正黑體"/>
          <w:color w:val="000000" w:themeColor="text1"/>
        </w:rPr>
      </w:pPr>
      <w:r w:rsidRPr="00937E15">
        <w:rPr>
          <w:rFonts w:ascii="微軟正黑體" w:eastAsia="微軟正黑體" w:hAnsi="微軟正黑體"/>
          <w:color w:val="000000" w:themeColor="text1"/>
        </w:rPr>
        <w:t>(A)職場因性別刻板印象，導致相同工作卻存在薪資落差 (B)經濟收入分配不均，導致弱勢家庭資源匱乏 (C)跨國移工因文化背景差異，未能獲得應有法律保障 (D)偏鄉地理位置偏遠導致交通建設落後，人口外移嚴重</w:t>
      </w:r>
      <w:r w:rsidR="00B55182" w:rsidRPr="00937E15">
        <w:rPr>
          <w:rFonts w:ascii="微軟正黑體" w:eastAsia="微軟正黑體" w:hAnsi="微軟正黑體" w:hint="eastAsia"/>
          <w:color w:val="000000" w:themeColor="text1"/>
        </w:rPr>
        <w:t>。</w:t>
      </w:r>
    </w:p>
    <w:p w14:paraId="31D0846B" w14:textId="77777777" w:rsidR="00131AF7" w:rsidRPr="00937E15" w:rsidRDefault="00131AF7" w:rsidP="00131AF7">
      <w:pPr>
        <w:pStyle w:val="a9"/>
        <w:numPr>
          <w:ilvl w:val="0"/>
          <w:numId w:val="4"/>
        </w:numPr>
        <w:spacing w:after="0" w:line="360" w:lineRule="exact"/>
        <w:rPr>
          <w:rFonts w:ascii="微軟正黑體" w:eastAsia="微軟正黑體" w:hAnsi="微軟正黑體"/>
          <w:color w:val="000000" w:themeColor="text1"/>
        </w:rPr>
      </w:pPr>
      <w:r w:rsidRPr="00937E15">
        <w:rPr>
          <w:rFonts w:ascii="微軟正黑體" w:eastAsia="微軟正黑體" w:hAnsi="微軟正黑體"/>
          <w:color w:val="000000" w:themeColor="text1"/>
        </w:rPr>
        <w:t xml:space="preserve">國家向所得較高者課徵較高比例的稅收，並將資金投入弱勢就學補助與無障礙設備建置。上述政策作為，最符合現代民主國家處理資源分配的哪一項原則？ </w:t>
      </w:r>
    </w:p>
    <w:p w14:paraId="4945D14F" w14:textId="165823E2" w:rsidR="001F7E39" w:rsidRPr="00937E15" w:rsidRDefault="00131AF7" w:rsidP="002B4E18">
      <w:pPr>
        <w:spacing w:after="0" w:line="360" w:lineRule="exact"/>
        <w:rPr>
          <w:rFonts w:ascii="微軟正黑體" w:eastAsia="微軟正黑體" w:hAnsi="微軟正黑體"/>
          <w:color w:val="000000" w:themeColor="text1"/>
        </w:rPr>
      </w:pPr>
      <w:r w:rsidRPr="00937E15">
        <w:rPr>
          <w:rFonts w:ascii="微軟正黑體" w:eastAsia="微軟正黑體" w:hAnsi="微軟正黑體"/>
          <w:noProof/>
          <w:color w:val="000000" w:themeColor="text1"/>
        </w:rPr>
        <mc:AlternateContent>
          <mc:Choice Requires="wps">
            <w:drawing>
              <wp:anchor distT="45720" distB="45720" distL="114300" distR="114300" simplePos="0" relativeHeight="251673600" behindDoc="1" locked="0" layoutInCell="1" allowOverlap="1" wp14:anchorId="7328DF4E" wp14:editId="06BA1E7E">
                <wp:simplePos x="0" y="0"/>
                <wp:positionH relativeFrom="column">
                  <wp:posOffset>0</wp:posOffset>
                </wp:positionH>
                <wp:positionV relativeFrom="paragraph">
                  <wp:posOffset>604520</wp:posOffset>
                </wp:positionV>
                <wp:extent cx="8286750" cy="1404620"/>
                <wp:effectExtent l="0" t="0" r="19050" b="20320"/>
                <wp:wrapTight wrapText="bothSides">
                  <wp:wrapPolygon edited="0">
                    <wp:start x="0" y="0"/>
                    <wp:lineTo x="0" y="21623"/>
                    <wp:lineTo x="21600" y="21623"/>
                    <wp:lineTo x="21600" y="0"/>
                    <wp:lineTo x="0" y="0"/>
                  </wp:wrapPolygon>
                </wp:wrapTight>
                <wp:docPr id="59813307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0" cy="1404620"/>
                        </a:xfrm>
                        <a:prstGeom prst="rect">
                          <a:avLst/>
                        </a:prstGeom>
                        <a:solidFill>
                          <a:srgbClr val="FFFFFF"/>
                        </a:solidFill>
                        <a:ln w="9525">
                          <a:solidFill>
                            <a:srgbClr val="000000"/>
                          </a:solidFill>
                          <a:miter lim="800000"/>
                          <a:headEnd/>
                          <a:tailEnd/>
                        </a:ln>
                      </wps:spPr>
                      <wps:txbx>
                        <w:txbxContent>
                          <w:p w14:paraId="167BAF86" w14:textId="77777777" w:rsidR="001F7E39" w:rsidRPr="00816D80" w:rsidRDefault="001F7E39" w:rsidP="001F7E39">
                            <w:pPr>
                              <w:spacing w:after="0" w:line="340" w:lineRule="exact"/>
                              <w:rPr>
                                <w:rFonts w:ascii="微軟正黑體" w:eastAsia="微軟正黑體" w:hAnsi="微軟正黑體"/>
                              </w:rPr>
                            </w:pPr>
                            <w:r w:rsidRPr="00816D80">
                              <w:rPr>
                                <w:rFonts w:ascii="微軟正黑體" w:eastAsia="微軟正黑體" w:hAnsi="微軟正黑體"/>
                              </w:rPr>
                              <w:t>現代國家為協助國民因應各類生活風險，除了運用一般稅收，也會透過發行公共彩券籌措「回饋金」，專款專用於促進弱勢福祉並健全社會安全網。某國年度公共彩券回饋金的核心預算用途如下：</w:t>
                            </w:r>
                          </w:p>
                          <w:p w14:paraId="220969C5" w14:textId="77777777" w:rsidR="001F7E39" w:rsidRPr="00816D80" w:rsidRDefault="001F7E39" w:rsidP="001F7E39">
                            <w:pPr>
                              <w:numPr>
                                <w:ilvl w:val="0"/>
                                <w:numId w:val="7"/>
                              </w:numPr>
                              <w:spacing w:after="0" w:line="340" w:lineRule="exact"/>
                              <w:rPr>
                                <w:rFonts w:ascii="微軟正黑體" w:eastAsia="微軟正黑體" w:hAnsi="微軟正黑體"/>
                              </w:rPr>
                            </w:pPr>
                            <w:r w:rsidRPr="00816D80">
                              <w:rPr>
                                <w:rFonts w:ascii="微軟正黑體" w:eastAsia="微軟正黑體" w:hAnsi="微軟正黑體"/>
                                <w:b/>
                                <w:bCs/>
                              </w:rPr>
                              <w:t>項目甲：</w:t>
                            </w:r>
                            <w:r w:rsidRPr="00816D80">
                              <w:rPr>
                                <w:rFonts w:ascii="微軟正黑體" w:eastAsia="微軟正黑體" w:hAnsi="微軟正黑體"/>
                              </w:rPr>
                              <w:t xml:space="preserve"> 補助經濟弱勢群體依法納保時的自付部分保費，確保其不因貧困而中斷醫療照護保障。</w:t>
                            </w:r>
                          </w:p>
                          <w:p w14:paraId="5E2B65FC" w14:textId="77777777" w:rsidR="001F7E39" w:rsidRPr="00816D80" w:rsidRDefault="001F7E39" w:rsidP="001F7E39">
                            <w:pPr>
                              <w:numPr>
                                <w:ilvl w:val="0"/>
                                <w:numId w:val="7"/>
                              </w:numPr>
                              <w:spacing w:after="0" w:line="340" w:lineRule="exact"/>
                              <w:rPr>
                                <w:rFonts w:ascii="微軟正黑體" w:eastAsia="微軟正黑體" w:hAnsi="微軟正黑體"/>
                              </w:rPr>
                            </w:pPr>
                            <w:r w:rsidRPr="00816D80">
                              <w:rPr>
                                <w:rFonts w:ascii="微軟正黑體" w:eastAsia="微軟正黑體" w:hAnsi="微軟正黑體"/>
                                <w:b/>
                                <w:bCs/>
                              </w:rPr>
                              <w:t>項目乙：</w:t>
                            </w:r>
                            <w:r w:rsidRPr="00816D80">
                              <w:rPr>
                                <w:rFonts w:ascii="微軟正黑體" w:eastAsia="微軟正黑體" w:hAnsi="微軟正黑體"/>
                              </w:rPr>
                              <w:t xml:space="preserve"> 針對遭受突發重大天災、家庭劇變或陷入極端不利處境之國民，提供緊急生活扶助與救濟金。</w:t>
                            </w:r>
                          </w:p>
                          <w:p w14:paraId="41F44FF6" w14:textId="77777777" w:rsidR="001F7E39" w:rsidRPr="006E12FF" w:rsidRDefault="001F7E39" w:rsidP="001F7E39">
                            <w:pPr>
                              <w:numPr>
                                <w:ilvl w:val="0"/>
                                <w:numId w:val="7"/>
                              </w:numPr>
                              <w:spacing w:after="0" w:line="340" w:lineRule="exact"/>
                              <w:rPr>
                                <w:rFonts w:ascii="微軟正黑體" w:eastAsia="微軟正黑體" w:hAnsi="微軟正黑體"/>
                              </w:rPr>
                            </w:pPr>
                            <w:r w:rsidRPr="00816D80">
                              <w:rPr>
                                <w:rFonts w:ascii="微軟正黑體" w:eastAsia="微軟正黑體" w:hAnsi="微軟正黑體"/>
                                <w:b/>
                                <w:bCs/>
                              </w:rPr>
                              <w:t>項目丙：</w:t>
                            </w:r>
                            <w:r w:rsidRPr="00816D80">
                              <w:rPr>
                                <w:rFonts w:ascii="微軟正黑體" w:eastAsia="微軟正黑體" w:hAnsi="微軟正黑體"/>
                              </w:rPr>
                              <w:t xml:space="preserve"> 補助地方民間組織設置社區日間照顧據點，為失能高齡者與身心障礙者提供定點喘息服務。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28DF4E" id="_x0000_s1027" type="#_x0000_t202" style="position:absolute;margin-left:0;margin-top:47.6pt;width:652.5pt;height:110.6pt;z-index:-2516428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">
                <v:textbox style="mso-fit-shape-to-text:t">
                  <w:txbxContent>
                    <w:p w14:paraId="167BAF86" w14:textId="77777777" w:rsidR="001F7E39" w:rsidRPr="00816D80" w:rsidRDefault="001F7E39" w:rsidP="001F7E39">
                      <w:pPr>
                        <w:spacing w:after="0" w:line="340" w:lineRule="exact"/>
                        <w:rPr>
                          <w:rFonts w:ascii="微軟正黑體" w:eastAsia="微軟正黑體" w:hAnsi="微軟正黑體"/>
                        </w:rPr>
                      </w:pPr>
                      <w:r w:rsidRPr="00816D80">
                        <w:rPr>
                          <w:rFonts w:ascii="微軟正黑體" w:eastAsia="微軟正黑體" w:hAnsi="微軟正黑體"/>
                        </w:rPr>
                        <w:t>現代國家為協助國民因應各類生活風險，除了運用一般稅收，也會透過發行公共彩券籌措「回饋金」，專款專用於促進弱勢福祉並健全社會安全網。某國年度公共彩券回饋金的核心預算用途如下：</w:t>
                      </w:r>
                    </w:p>
                    <w:p w14:paraId="220969C5" w14:textId="77777777" w:rsidR="001F7E39" w:rsidRPr="00816D80" w:rsidRDefault="001F7E39" w:rsidP="001F7E39">
                      <w:pPr>
                        <w:numPr>
                          <w:ilvl w:val="0"/>
                          <w:numId w:val="7"/>
                        </w:numPr>
                        <w:spacing w:after="0" w:line="340" w:lineRule="exact"/>
                        <w:rPr>
                          <w:rFonts w:ascii="微軟正黑體" w:eastAsia="微軟正黑體" w:hAnsi="微軟正黑體"/>
                        </w:rPr>
                      </w:pPr>
                      <w:r w:rsidRPr="00816D80">
                        <w:rPr>
                          <w:rFonts w:ascii="微軟正黑體" w:eastAsia="微軟正黑體" w:hAnsi="微軟正黑體"/>
                          <w:b/>
                          <w:bCs/>
                        </w:rPr>
                        <w:t>項目甲：</w:t>
                      </w:r>
                      <w:r w:rsidRPr="00816D80">
                        <w:rPr>
                          <w:rFonts w:ascii="微軟正黑體" w:eastAsia="微軟正黑體" w:hAnsi="微軟正黑體"/>
                        </w:rPr>
                        <w:t xml:space="preserve"> 補助經濟弱勢群體依法納保時的自付部分保費，確保其不因貧困而中斷醫療照護保障。</w:t>
                      </w:r>
                    </w:p>
                    <w:p w14:paraId="5E2B65FC" w14:textId="77777777" w:rsidR="001F7E39" w:rsidRPr="00816D80" w:rsidRDefault="001F7E39" w:rsidP="001F7E39">
                      <w:pPr>
                        <w:numPr>
                          <w:ilvl w:val="0"/>
                          <w:numId w:val="7"/>
                        </w:numPr>
                        <w:spacing w:after="0" w:line="340" w:lineRule="exact"/>
                        <w:rPr>
                          <w:rFonts w:ascii="微軟正黑體" w:eastAsia="微軟正黑體" w:hAnsi="微軟正黑體"/>
                        </w:rPr>
                      </w:pPr>
                      <w:r w:rsidRPr="00816D80">
                        <w:rPr>
                          <w:rFonts w:ascii="微軟正黑體" w:eastAsia="微軟正黑體" w:hAnsi="微軟正黑體"/>
                          <w:b/>
                          <w:bCs/>
                        </w:rPr>
                        <w:t>項目乙：</w:t>
                      </w:r>
                      <w:r w:rsidRPr="00816D80">
                        <w:rPr>
                          <w:rFonts w:ascii="微軟正黑體" w:eastAsia="微軟正黑體" w:hAnsi="微軟正黑體"/>
                        </w:rPr>
                        <w:t xml:space="preserve"> 針對遭受突發重大天災、家庭劇變或陷入極端不利處境之國民，提供緊急生活扶助與救濟金。</w:t>
                      </w:r>
                    </w:p>
                    <w:p w14:paraId="41F44FF6" w14:textId="77777777" w:rsidR="001F7E39" w:rsidRPr="006E12FF" w:rsidRDefault="001F7E39" w:rsidP="001F7E39">
                      <w:pPr>
                        <w:numPr>
                          <w:ilvl w:val="0"/>
                          <w:numId w:val="7"/>
                        </w:numPr>
                        <w:spacing w:after="0" w:line="340" w:lineRule="exact"/>
                        <w:rPr>
                          <w:rFonts w:ascii="微軟正黑體" w:eastAsia="微軟正黑體" w:hAnsi="微軟正黑體"/>
                        </w:rPr>
                      </w:pPr>
                      <w:r w:rsidRPr="00816D80">
                        <w:rPr>
                          <w:rFonts w:ascii="微軟正黑體" w:eastAsia="微軟正黑體" w:hAnsi="微軟正黑體"/>
                          <w:b/>
                          <w:bCs/>
                        </w:rPr>
                        <w:t>項目丙：</w:t>
                      </w:r>
                      <w:r w:rsidRPr="00816D80">
                        <w:rPr>
                          <w:rFonts w:ascii="微軟正黑體" w:eastAsia="微軟正黑體" w:hAnsi="微軟正黑體"/>
                        </w:rPr>
                        <w:t xml:space="preserve"> 補助地方民間組織設置社區日間照顧據點，為失能高齡者與身心障礙者提供定點喘息服務。</w:t>
                      </w:r>
                    </w:p>
                  </w:txbxContent>
                </v:textbox>
                <w10:wrap type="tight"/>
              </v:shape>
            </w:pict>
          </mc:Fallback>
        </mc:AlternateContent>
      </w:r>
      <w:r w:rsidRPr="00937E15">
        <w:rPr>
          <w:rFonts w:ascii="微軟正黑體" w:eastAsia="微軟正黑體" w:hAnsi="微軟正黑體"/>
          <w:color w:val="000000" w:themeColor="text1"/>
        </w:rPr>
        <w:t>(A)固定群體的社會階層，防止</w:t>
      </w:r>
      <w:r w:rsidR="00B55182" w:rsidRPr="00937E15">
        <w:rPr>
          <w:rFonts w:ascii="微軟正黑體" w:eastAsia="微軟正黑體" w:hAnsi="微軟正黑體" w:hint="eastAsia"/>
          <w:color w:val="000000" w:themeColor="text1"/>
        </w:rPr>
        <w:t>社會地位</w:t>
      </w:r>
      <w:r w:rsidRPr="00937E15">
        <w:rPr>
          <w:rFonts w:ascii="微軟正黑體" w:eastAsia="微軟正黑體" w:hAnsi="微軟正黑體"/>
          <w:color w:val="000000" w:themeColor="text1"/>
        </w:rPr>
        <w:t>向下流動 (B)依據社會地位高低，分配相應的權力 (C)</w:t>
      </w:r>
      <w:r w:rsidR="004B5BD4" w:rsidRPr="00937E15">
        <w:rPr>
          <w:rFonts w:ascii="微軟正黑體" w:eastAsia="微軟正黑體" w:hAnsi="微軟正黑體"/>
          <w:color w:val="000000" w:themeColor="text1"/>
        </w:rPr>
        <w:t>強制由高所得者承擔所有公共服務，免除其餘群體責任</w:t>
      </w:r>
      <w:r w:rsidRPr="00937E15">
        <w:rPr>
          <w:rFonts w:ascii="微軟正黑體" w:eastAsia="微軟正黑體" w:hAnsi="微軟正黑體"/>
          <w:color w:val="000000" w:themeColor="text1"/>
        </w:rPr>
        <w:t xml:space="preserve"> (D)</w:t>
      </w:r>
      <w:r w:rsidR="004B5BD4" w:rsidRPr="00937E15">
        <w:rPr>
          <w:rFonts w:ascii="微軟正黑體" w:eastAsia="微軟正黑體" w:hAnsi="微軟正黑體"/>
          <w:color w:val="000000" w:themeColor="text1"/>
        </w:rPr>
        <w:t>在保障機會均等的前提下，針對弱勢群體提供實質照顧</w:t>
      </w:r>
      <w:r w:rsidR="00B55182" w:rsidRPr="00937E15">
        <w:rPr>
          <w:rFonts w:ascii="微軟正黑體" w:eastAsia="微軟正黑體" w:hAnsi="微軟正黑體" w:hint="eastAsia"/>
          <w:color w:val="000000" w:themeColor="text1"/>
        </w:rPr>
        <w:t>。</w:t>
      </w:r>
    </w:p>
    <w:p w14:paraId="7F122C6D" w14:textId="71CA98F3" w:rsidR="00816D80" w:rsidRPr="00937E15" w:rsidRDefault="00E11459" w:rsidP="00816D80">
      <w:pPr>
        <w:pStyle w:val="a9"/>
        <w:numPr>
          <w:ilvl w:val="0"/>
          <w:numId w:val="4"/>
        </w:numPr>
        <w:spacing w:after="0" w:line="360" w:lineRule="exact"/>
        <w:rPr>
          <w:rFonts w:ascii="微軟正黑體" w:eastAsia="微軟正黑體" w:hAnsi="微軟正黑體"/>
          <w:color w:val="000000" w:themeColor="text1"/>
        </w:rPr>
      </w:pPr>
      <w:r w:rsidRPr="00937E15">
        <w:rPr>
          <w:rFonts w:ascii="微軟正黑體" w:eastAsia="微軟正黑體" w:hAnsi="微軟正黑體" w:hint="eastAsia"/>
          <w:color w:val="000000" w:themeColor="text1"/>
        </w:rPr>
        <w:t xml:space="preserve"> </w:t>
      </w:r>
      <w:r w:rsidR="00816D80" w:rsidRPr="00937E15">
        <w:rPr>
          <w:rFonts w:ascii="微軟正黑體" w:eastAsia="微軟正黑體" w:hAnsi="微軟正黑體"/>
          <w:color w:val="000000" w:themeColor="text1"/>
        </w:rPr>
        <w:t xml:space="preserve">根據上述文本，關於「項目甲」的預算用途，其補助資金最主要是用以支持國民參與下列哪一種社會制度，以達成共同承擔風險的目的？ </w:t>
      </w:r>
    </w:p>
    <w:p w14:paraId="2CED7CB6" w14:textId="7FC883E6" w:rsidR="009D6ED3" w:rsidRPr="00937E15" w:rsidRDefault="00E11459" w:rsidP="00E11459">
      <w:pPr>
        <w:spacing w:after="0" w:line="360" w:lineRule="exact"/>
        <w:rPr>
          <w:rFonts w:ascii="微軟正黑體" w:eastAsia="微軟正黑體" w:hAnsi="微軟正黑體"/>
          <w:color w:val="000000" w:themeColor="text1"/>
        </w:rPr>
      </w:pPr>
      <w:r w:rsidRPr="00937E15">
        <w:rPr>
          <w:rFonts w:ascii="微軟正黑體" w:eastAsia="微軟正黑體" w:hAnsi="微軟正黑體" w:hint="eastAsia"/>
          <w:color w:val="000000" w:themeColor="text1"/>
        </w:rPr>
        <w:t>(A)社會救助 (B)社會津貼</w:t>
      </w:r>
      <w:r w:rsidR="00201D37" w:rsidRPr="00937E15">
        <w:rPr>
          <w:rFonts w:ascii="微軟正黑體" w:eastAsia="微軟正黑體" w:hAnsi="微軟正黑體" w:hint="eastAsia"/>
          <w:color w:val="000000" w:themeColor="text1"/>
        </w:rPr>
        <w:t xml:space="preserve"> </w:t>
      </w:r>
      <w:r w:rsidRPr="00937E15">
        <w:rPr>
          <w:rFonts w:ascii="微軟正黑體" w:eastAsia="微軟正黑體" w:hAnsi="微軟正黑體" w:hint="eastAsia"/>
          <w:color w:val="000000" w:themeColor="text1"/>
        </w:rPr>
        <w:t>(C)</w:t>
      </w:r>
      <w:r w:rsidR="004B5BD4" w:rsidRPr="00937E15">
        <w:rPr>
          <w:rFonts w:ascii="微軟正黑體" w:eastAsia="微軟正黑體" w:hAnsi="微軟正黑體" w:hint="eastAsia"/>
          <w:color w:val="000000" w:themeColor="text1"/>
        </w:rPr>
        <w:t>社會住宅</w:t>
      </w:r>
      <w:r w:rsidRPr="00937E15">
        <w:rPr>
          <w:rFonts w:ascii="微軟正黑體" w:eastAsia="微軟正黑體" w:hAnsi="微軟正黑體" w:hint="eastAsia"/>
          <w:color w:val="000000" w:themeColor="text1"/>
        </w:rPr>
        <w:t xml:space="preserve"> (D)</w:t>
      </w:r>
      <w:r w:rsidR="004B5BD4" w:rsidRPr="00937E15">
        <w:rPr>
          <w:rFonts w:ascii="微軟正黑體" w:eastAsia="微軟正黑體" w:hAnsi="微軟正黑體" w:hint="eastAsia"/>
          <w:color w:val="000000" w:themeColor="text1"/>
        </w:rPr>
        <w:t>社會保險。</w:t>
      </w:r>
    </w:p>
    <w:p w14:paraId="336FF694" w14:textId="33A30E23" w:rsidR="00125626" w:rsidRPr="00937E15" w:rsidRDefault="00816D80" w:rsidP="00125626">
      <w:pPr>
        <w:pStyle w:val="a9"/>
        <w:numPr>
          <w:ilvl w:val="0"/>
          <w:numId w:val="4"/>
        </w:numPr>
        <w:spacing w:after="0" w:line="360" w:lineRule="exact"/>
        <w:rPr>
          <w:rFonts w:ascii="微軟正黑體" w:eastAsia="微軟正黑體" w:hAnsi="微軟正黑體"/>
          <w:color w:val="000000" w:themeColor="text1"/>
        </w:rPr>
      </w:pPr>
      <w:r w:rsidRPr="00937E15">
        <w:rPr>
          <w:rFonts w:ascii="微軟正黑體" w:eastAsia="微軟正黑體" w:hAnsi="微軟正黑體"/>
          <w:color w:val="000000" w:themeColor="text1"/>
        </w:rPr>
        <w:t>當政府依據「項目乙」撥款救濟突發天災或急難家庭時，這項提供緊急扶助與救濟金的政策措施，在概念上最屬於下列何者？</w:t>
      </w:r>
    </w:p>
    <w:p w14:paraId="0A7FA22C" w14:textId="74155526" w:rsidR="003D0CB9" w:rsidRPr="00937E15" w:rsidRDefault="000F5A15" w:rsidP="00125626">
      <w:pPr>
        <w:spacing w:after="0" w:line="360" w:lineRule="exact"/>
        <w:rPr>
          <w:rFonts w:ascii="微軟正黑體" w:eastAsia="微軟正黑體" w:hAnsi="微軟正黑體"/>
          <w:color w:val="000000" w:themeColor="text1"/>
        </w:rPr>
      </w:pPr>
      <w:r w:rsidRPr="00937E15">
        <w:rPr>
          <w:rFonts w:ascii="微軟正黑體" w:eastAsia="微軟正黑體" w:hAnsi="微軟正黑體" w:hint="eastAsia"/>
          <w:color w:val="000000" w:themeColor="text1"/>
        </w:rPr>
        <w:t>(A)</w:t>
      </w:r>
      <w:r w:rsidR="004B5BD4" w:rsidRPr="00937E15">
        <w:rPr>
          <w:rFonts w:ascii="微軟正黑體" w:eastAsia="微軟正黑體" w:hAnsi="微軟正黑體" w:hint="eastAsia"/>
          <w:color w:val="000000" w:themeColor="text1"/>
        </w:rPr>
        <w:t>福利服務</w:t>
      </w:r>
      <w:r w:rsidR="00125626" w:rsidRPr="00937E15">
        <w:rPr>
          <w:rFonts w:ascii="微軟正黑體" w:eastAsia="微軟正黑體" w:hAnsi="微軟正黑體" w:hint="eastAsia"/>
          <w:color w:val="000000" w:themeColor="text1"/>
        </w:rPr>
        <w:t xml:space="preserve"> (B)社會津貼 (C)社會保險 (D)</w:t>
      </w:r>
      <w:r w:rsidR="004B5BD4" w:rsidRPr="00937E15">
        <w:rPr>
          <w:rFonts w:ascii="微軟正黑體" w:eastAsia="微軟正黑體" w:hAnsi="微軟正黑體" w:hint="eastAsia"/>
          <w:color w:val="000000" w:themeColor="text1"/>
        </w:rPr>
        <w:t>社會救助</w:t>
      </w:r>
      <w:r w:rsidR="00CF5C2F" w:rsidRPr="00937E15">
        <w:rPr>
          <w:rFonts w:ascii="微軟正黑體" w:eastAsia="微軟正黑體" w:hAnsi="微軟正黑體" w:hint="eastAsia"/>
          <w:color w:val="000000" w:themeColor="text1"/>
        </w:rPr>
        <w:t xml:space="preserve"> </w:t>
      </w:r>
      <w:r w:rsidR="004B5BD4" w:rsidRPr="00937E15">
        <w:rPr>
          <w:rFonts w:ascii="微軟正黑體" w:eastAsia="微軟正黑體" w:hAnsi="微軟正黑體" w:hint="eastAsia"/>
          <w:color w:val="000000" w:themeColor="text1"/>
        </w:rPr>
        <w:t>。</w:t>
      </w:r>
    </w:p>
    <w:p w14:paraId="177866F5" w14:textId="741DB485" w:rsidR="00CF5C2F" w:rsidRPr="00937E15" w:rsidRDefault="00BD1772" w:rsidP="00CF5C2F">
      <w:pPr>
        <w:spacing w:after="0" w:line="360" w:lineRule="exact"/>
        <w:jc w:val="both"/>
        <w:rPr>
          <w:rFonts w:ascii="微軟正黑體" w:eastAsia="微軟正黑體" w:hAnsi="微軟正黑體"/>
          <w:color w:val="000000" w:themeColor="text1"/>
        </w:rPr>
      </w:pPr>
      <w:r w:rsidRPr="00937E15">
        <w:rPr>
          <w:rFonts w:ascii="微軟正黑體" w:eastAsia="微軟正黑體" w:hAnsi="微軟正黑體"/>
          <w:noProof/>
          <w:color w:val="000000" w:themeColor="text1"/>
        </w:rPr>
        <w:drawing>
          <wp:inline distT="0" distB="0" distL="0" distR="0" wp14:anchorId="00F1883A" wp14:editId="1D70313D">
            <wp:extent cx="5619750" cy="3371850"/>
            <wp:effectExtent l="0" t="0" r="0" b="0"/>
            <wp:docPr id="581615047"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0" cy="3371850"/>
                    </a:xfrm>
                    <a:prstGeom prst="rect">
                      <a:avLst/>
                    </a:prstGeom>
                    <a:noFill/>
                  </pic:spPr>
                </pic:pic>
              </a:graphicData>
            </a:graphic>
          </wp:inline>
        </w:drawing>
      </w:r>
    </w:p>
    <w:p w14:paraId="3E59C4B3" w14:textId="580CC0B4" w:rsidR="00CF5C2F" w:rsidRPr="00937E15" w:rsidRDefault="00CF5C2F" w:rsidP="00CF5C2F">
      <w:pPr>
        <w:spacing w:after="0" w:line="360" w:lineRule="exact"/>
        <w:jc w:val="both"/>
        <w:rPr>
          <w:rFonts w:ascii="微軟正黑體" w:eastAsia="微軟正黑體" w:hAnsi="微軟正黑體"/>
          <w:color w:val="000000" w:themeColor="text1"/>
        </w:rPr>
      </w:pPr>
    </w:p>
    <w:p w14:paraId="505A5849" w14:textId="419E1253" w:rsidR="00CF5C2F" w:rsidRPr="00937E15" w:rsidRDefault="00CF5C2F" w:rsidP="00CF5C2F">
      <w:pPr>
        <w:spacing w:after="0" w:line="360" w:lineRule="exact"/>
        <w:jc w:val="both"/>
        <w:rPr>
          <w:rFonts w:ascii="微軟正黑體" w:eastAsia="微軟正黑體" w:hAnsi="微軟正黑體"/>
          <w:color w:val="000000" w:themeColor="text1"/>
        </w:rPr>
      </w:pPr>
    </w:p>
    <w:p w14:paraId="6F56D5EC" w14:textId="71708D76" w:rsidR="00CF5C2F" w:rsidRPr="00937E15" w:rsidRDefault="00F77A9A" w:rsidP="00CF5C2F">
      <w:pPr>
        <w:spacing w:after="0" w:line="360" w:lineRule="exact"/>
        <w:jc w:val="both"/>
        <w:rPr>
          <w:rFonts w:ascii="微軟正黑體" w:eastAsia="微軟正黑體" w:hAnsi="微軟正黑體"/>
          <w:color w:val="000000" w:themeColor="text1"/>
        </w:rPr>
      </w:pPr>
      <w:r w:rsidRPr="00937E15">
        <w:rPr>
          <w:rFonts w:ascii="微軟正黑體" w:eastAsia="微軟正黑體" w:hAnsi="微軟正黑體"/>
          <w:noProof/>
          <w:color w:val="000000" w:themeColor="text1"/>
        </w:rPr>
        <mc:AlternateContent>
          <mc:Choice Requires="wps">
            <w:drawing>
              <wp:anchor distT="45720" distB="45720" distL="114300" distR="114300" simplePos="0" relativeHeight="251675648" behindDoc="0" locked="0" layoutInCell="1" allowOverlap="1" wp14:anchorId="42440C34" wp14:editId="19C1FD8F">
                <wp:simplePos x="0" y="0"/>
                <wp:positionH relativeFrom="column">
                  <wp:posOffset>3098800</wp:posOffset>
                </wp:positionH>
                <wp:positionV relativeFrom="paragraph">
                  <wp:posOffset>814705</wp:posOffset>
                </wp:positionV>
                <wp:extent cx="2082800" cy="1404620"/>
                <wp:effectExtent l="0" t="0" r="12700" b="26670"/>
                <wp:wrapSquare wrapText="bothSides"/>
                <wp:docPr id="152616711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1404620"/>
                        </a:xfrm>
                        <a:prstGeom prst="rect">
                          <a:avLst/>
                        </a:prstGeom>
                        <a:solidFill>
                          <a:srgbClr val="FFFFFF"/>
                        </a:solidFill>
                        <a:ln w="9525">
                          <a:solidFill>
                            <a:srgbClr val="000000"/>
                          </a:solidFill>
                          <a:miter lim="800000"/>
                          <a:headEnd/>
                          <a:tailEnd/>
                        </a:ln>
                      </wps:spPr>
                      <wps:txbx>
                        <w:txbxContent>
                          <w:p w14:paraId="4A138567" w14:textId="699FEBA6" w:rsidR="00F77A9A" w:rsidRPr="00F77A9A" w:rsidRDefault="00F77A9A" w:rsidP="00F77A9A">
                            <w:pPr>
                              <w:jc w:val="center"/>
                              <w:rPr>
                                <w:b/>
                                <w:bCs/>
                                <w:sz w:val="40"/>
                                <w:szCs w:val="40"/>
                              </w:rPr>
                            </w:pPr>
                            <w:r w:rsidRPr="00F77A9A">
                              <w:rPr>
                                <w:rFonts w:hint="eastAsia"/>
                                <w:b/>
                                <w:bCs/>
                                <w:sz w:val="40"/>
                                <w:szCs w:val="40"/>
                              </w:rPr>
                              <w:t>試題結束</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440C34" id="_x0000_s1028" type="#_x0000_t202" style="position:absolute;left:0;text-align:left;margin-left:244pt;margin-top:64.15pt;width:164pt;height:110.6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">
                <v:textbox style="mso-fit-shape-to-text:t">
                  <w:txbxContent>
                    <w:p w14:paraId="4A138567" w14:textId="699FEBA6" w:rsidR="00F77A9A" w:rsidRPr="00F77A9A" w:rsidRDefault="00F77A9A" w:rsidP="00F77A9A">
                      <w:pPr>
                        <w:jc w:val="center"/>
                        <w:rPr>
                          <w:b/>
                          <w:bCs/>
                          <w:sz w:val="40"/>
                          <w:szCs w:val="40"/>
                        </w:rPr>
                      </w:pPr>
                      <w:r w:rsidRPr="00F77A9A">
                        <w:rPr>
                          <w:rFonts w:hint="eastAsia"/>
                          <w:b/>
                          <w:bCs/>
                          <w:sz w:val="40"/>
                          <w:szCs w:val="40"/>
                        </w:rPr>
                        <w:t>試題結束</w:t>
                      </w:r>
                    </w:p>
                  </w:txbxContent>
                </v:textbox>
                <w10:wrap type="square"/>
              </v:shape>
            </w:pict>
          </mc:Fallback>
        </mc:AlternateContent>
      </w:r>
    </w:p>
    <w:sectPr w:rsidR="00CF5C2F" w:rsidRPr="00937E15" w:rsidSect="00C8071C">
      <w:footerReference w:type="even" r:id="rId9"/>
      <w:footerReference w:type="default" r:id="rId10"/>
      <w:pgSz w:w="14570" w:h="20636" w:code="12"/>
      <w:pgMar w:top="567" w:right="720" w:bottom="567"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15296" w14:textId="77777777" w:rsidR="0042514F" w:rsidRDefault="0042514F">
      <w:pPr>
        <w:spacing w:after="0" w:line="240" w:lineRule="auto"/>
      </w:pPr>
      <w:r>
        <w:separator/>
      </w:r>
    </w:p>
  </w:endnote>
  <w:endnote w:type="continuationSeparator" w:id="0">
    <w:p w14:paraId="081C1974" w14:textId="77777777" w:rsidR="0042514F" w:rsidRDefault="004251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軟正黑體 Light">
    <w:panose1 w:val="020B0304030504040204"/>
    <w:charset w:val="88"/>
    <w:family w:val="swiss"/>
    <w:pitch w:val="variable"/>
    <w:sig w:usb0="8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6D0E1" w14:textId="77777777" w:rsidR="00775A19" w:rsidRDefault="00775A19">
    <w:pPr>
      <w:pStyle w:val="Normal2bb1d2bd-811f-479a-a704-9c9ff4e835c7"/>
      <w:framePr w:wrap="around" w:vAnchor="text" w:hAnchor="margin" w:xAlign="center" w:y="1"/>
    </w:pPr>
    <w:r>
      <w:fldChar w:fldCharType="begin"/>
    </w:r>
    <w:r>
      <w:instrText xml:space="preserve">PAGE  </w:instrText>
    </w:r>
    <w:r>
      <w:fldChar w:fldCharType="separate"/>
    </w:r>
    <w:r>
      <w:fldChar w:fldCharType="end"/>
    </w:r>
  </w:p>
  <w:p w14:paraId="53083429" w14:textId="77777777" w:rsidR="00775A19" w:rsidRDefault="00775A19">
    <w:pPr>
      <w:pStyle w:val="Normal2bb1d2bd-811f-479a-a704-9c9ff4e835c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7775213"/>
      <w:docPartObj>
        <w:docPartGallery w:val="Page Numbers (Bottom of Page)"/>
        <w:docPartUnique/>
      </w:docPartObj>
    </w:sdtPr>
    <w:sdtEndPr/>
    <w:sdtContent>
      <w:p w14:paraId="59F4E7B4" w14:textId="67DC7086" w:rsidR="00C8071C" w:rsidRDefault="00C8071C" w:rsidP="00C8071C">
        <w:pPr>
          <w:pStyle w:val="af1"/>
          <w:framePr w:wrap="around" w:vAnchor="text" w:hAnchor="margin" w:xAlign="center" w:y="1"/>
          <w:jc w:val="center"/>
        </w:pPr>
        <w:r>
          <w:fldChar w:fldCharType="begin"/>
        </w:r>
        <w:r>
          <w:instrText>PAGE   \* MERGEFORMAT</w:instrText>
        </w:r>
        <w:r>
          <w:fldChar w:fldCharType="separate"/>
        </w:r>
        <w:r>
          <w:rPr>
            <w:lang w:val="zh-TW"/>
          </w:rPr>
          <w:t>2</w:t>
        </w:r>
        <w:r>
          <w:fldChar w:fldCharType="end"/>
        </w:r>
      </w:p>
    </w:sdtContent>
  </w:sdt>
  <w:p w14:paraId="4DA3C2F6" w14:textId="6D8F04BF" w:rsidR="00775A19" w:rsidRDefault="00775A19">
    <w:pPr>
      <w:pStyle w:val="Normal2bb1d2bd-811f-479a-a704-9c9ff4e835c7"/>
      <w:framePr w:wrap="around" w:vAnchor="text" w:hAnchor="margin" w:xAlign="center" w:y="1"/>
      <w:spacing w:line="50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6BA42" w14:textId="77777777" w:rsidR="0042514F" w:rsidRDefault="0042514F">
      <w:pPr>
        <w:spacing w:after="0" w:line="240" w:lineRule="auto"/>
      </w:pPr>
      <w:r>
        <w:separator/>
      </w:r>
    </w:p>
  </w:footnote>
  <w:footnote w:type="continuationSeparator" w:id="0">
    <w:p w14:paraId="26E769AF" w14:textId="77777777" w:rsidR="0042514F" w:rsidRDefault="004251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0516A"/>
    <w:multiLevelType w:val="multilevel"/>
    <w:tmpl w:val="2466A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A24FBF"/>
    <w:multiLevelType w:val="multilevel"/>
    <w:tmpl w:val="96C465E8"/>
    <w:lvl w:ilvl="0">
      <w:start w:val="1"/>
      <w:numFmt w:val="decimal"/>
      <w:lvlText w:val="%1."/>
      <w:lvlJc w:val="left"/>
      <w:pPr>
        <w:tabs>
          <w:tab w:val="num" w:pos="720"/>
        </w:tabs>
        <w:ind w:left="720" w:hanging="360"/>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2" w15:restartNumberingAfterBreak="0">
    <w:nsid w:val="19C00F99"/>
    <w:multiLevelType w:val="multilevel"/>
    <w:tmpl w:val="3FCCD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AF546C"/>
    <w:multiLevelType w:val="multilevel"/>
    <w:tmpl w:val="17DA7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5C19AA"/>
    <w:multiLevelType w:val="multilevel"/>
    <w:tmpl w:val="7F6AACF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C5F04BC"/>
    <w:multiLevelType w:val="hybridMultilevel"/>
    <w:tmpl w:val="67CC54B2"/>
    <w:lvl w:ilvl="0" w:tplc="49687A54">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F185D94"/>
    <w:multiLevelType w:val="multilevel"/>
    <w:tmpl w:val="8D903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614B19"/>
    <w:multiLevelType w:val="hybridMultilevel"/>
    <w:tmpl w:val="46E42C8A"/>
    <w:lvl w:ilvl="0" w:tplc="304C3EEC">
      <w:start w:val="1"/>
      <w:numFmt w:val="decimal"/>
      <w:lvlText w:val="%1."/>
      <w:lvlJc w:val="left"/>
      <w:pPr>
        <w:ind w:left="360" w:hanging="360"/>
      </w:pPr>
      <w:rPr>
        <w:rFonts w:ascii="微軟正黑體 Light" w:eastAsia="微軟正黑體 Light" w:hAnsi="微軟正黑體 Light"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496184D"/>
    <w:multiLevelType w:val="multilevel"/>
    <w:tmpl w:val="E76A4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C4F6A90"/>
    <w:multiLevelType w:val="hybridMultilevel"/>
    <w:tmpl w:val="478067E4"/>
    <w:lvl w:ilvl="0" w:tplc="517A212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453860790">
    <w:abstractNumId w:val="5"/>
  </w:num>
  <w:num w:numId="2" w16cid:durableId="302539993">
    <w:abstractNumId w:val="9"/>
  </w:num>
  <w:num w:numId="3" w16cid:durableId="1476989309">
    <w:abstractNumId w:val="1"/>
  </w:num>
  <w:num w:numId="4" w16cid:durableId="433792249">
    <w:abstractNumId w:val="7"/>
  </w:num>
  <w:num w:numId="5" w16cid:durableId="2035645223">
    <w:abstractNumId w:val="8"/>
  </w:num>
  <w:num w:numId="6" w16cid:durableId="2037536364">
    <w:abstractNumId w:val="4"/>
  </w:num>
  <w:num w:numId="7" w16cid:durableId="921567496">
    <w:abstractNumId w:val="6"/>
  </w:num>
  <w:num w:numId="8" w16cid:durableId="1916083107">
    <w:abstractNumId w:val="0"/>
  </w:num>
  <w:num w:numId="9" w16cid:durableId="1432896494">
    <w:abstractNumId w:val="3"/>
  </w:num>
  <w:num w:numId="10" w16cid:durableId="1272818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27B"/>
    <w:rsid w:val="00046B7C"/>
    <w:rsid w:val="00054646"/>
    <w:rsid w:val="0005552E"/>
    <w:rsid w:val="00066166"/>
    <w:rsid w:val="000841F9"/>
    <w:rsid w:val="000B4E8D"/>
    <w:rsid w:val="000B5CCC"/>
    <w:rsid w:val="000D6265"/>
    <w:rsid w:val="000F5A15"/>
    <w:rsid w:val="00106353"/>
    <w:rsid w:val="00110224"/>
    <w:rsid w:val="00110B2D"/>
    <w:rsid w:val="001140DD"/>
    <w:rsid w:val="00125626"/>
    <w:rsid w:val="00131AF7"/>
    <w:rsid w:val="00132886"/>
    <w:rsid w:val="00153660"/>
    <w:rsid w:val="00163CC7"/>
    <w:rsid w:val="001A5A28"/>
    <w:rsid w:val="001A6104"/>
    <w:rsid w:val="001C7093"/>
    <w:rsid w:val="001E0FC3"/>
    <w:rsid w:val="001E155D"/>
    <w:rsid w:val="001F7E39"/>
    <w:rsid w:val="00201D37"/>
    <w:rsid w:val="00202EED"/>
    <w:rsid w:val="00207B08"/>
    <w:rsid w:val="0021036B"/>
    <w:rsid w:val="0021213A"/>
    <w:rsid w:val="002147E9"/>
    <w:rsid w:val="00222B3B"/>
    <w:rsid w:val="002552F1"/>
    <w:rsid w:val="00260A9B"/>
    <w:rsid w:val="002945A3"/>
    <w:rsid w:val="00295239"/>
    <w:rsid w:val="00297D1F"/>
    <w:rsid w:val="002A0046"/>
    <w:rsid w:val="002A315A"/>
    <w:rsid w:val="002B0569"/>
    <w:rsid w:val="002B1BCB"/>
    <w:rsid w:val="002B4E18"/>
    <w:rsid w:val="002D13FF"/>
    <w:rsid w:val="002E272F"/>
    <w:rsid w:val="00342344"/>
    <w:rsid w:val="00366A01"/>
    <w:rsid w:val="00380BF9"/>
    <w:rsid w:val="003C45F7"/>
    <w:rsid w:val="003D0CB9"/>
    <w:rsid w:val="003D4E72"/>
    <w:rsid w:val="003E6367"/>
    <w:rsid w:val="00405877"/>
    <w:rsid w:val="0041762C"/>
    <w:rsid w:val="004219F9"/>
    <w:rsid w:val="0042514F"/>
    <w:rsid w:val="004253C1"/>
    <w:rsid w:val="00440118"/>
    <w:rsid w:val="00484FA3"/>
    <w:rsid w:val="004B2713"/>
    <w:rsid w:val="004B5BD4"/>
    <w:rsid w:val="004F6EF2"/>
    <w:rsid w:val="00505690"/>
    <w:rsid w:val="00530E70"/>
    <w:rsid w:val="00542416"/>
    <w:rsid w:val="00544945"/>
    <w:rsid w:val="00546109"/>
    <w:rsid w:val="005476A4"/>
    <w:rsid w:val="00556222"/>
    <w:rsid w:val="00582E0D"/>
    <w:rsid w:val="005A175E"/>
    <w:rsid w:val="005C69F0"/>
    <w:rsid w:val="005D2D99"/>
    <w:rsid w:val="005F3705"/>
    <w:rsid w:val="005F6A98"/>
    <w:rsid w:val="0061627F"/>
    <w:rsid w:val="006450B9"/>
    <w:rsid w:val="00646E2D"/>
    <w:rsid w:val="00651CFF"/>
    <w:rsid w:val="00673662"/>
    <w:rsid w:val="006E12FF"/>
    <w:rsid w:val="006F59DC"/>
    <w:rsid w:val="00704DA5"/>
    <w:rsid w:val="00722514"/>
    <w:rsid w:val="00723768"/>
    <w:rsid w:val="007470B1"/>
    <w:rsid w:val="007472E6"/>
    <w:rsid w:val="0076592D"/>
    <w:rsid w:val="00774F76"/>
    <w:rsid w:val="00775A19"/>
    <w:rsid w:val="007822A4"/>
    <w:rsid w:val="007D63EF"/>
    <w:rsid w:val="00816D80"/>
    <w:rsid w:val="0087508F"/>
    <w:rsid w:val="00893E10"/>
    <w:rsid w:val="008C36C9"/>
    <w:rsid w:val="008F093A"/>
    <w:rsid w:val="008F09A5"/>
    <w:rsid w:val="008F6239"/>
    <w:rsid w:val="00922F93"/>
    <w:rsid w:val="00937E15"/>
    <w:rsid w:val="00962082"/>
    <w:rsid w:val="00977E20"/>
    <w:rsid w:val="009A0B22"/>
    <w:rsid w:val="009D6ED3"/>
    <w:rsid w:val="009E2F30"/>
    <w:rsid w:val="00A40F27"/>
    <w:rsid w:val="00A665B8"/>
    <w:rsid w:val="00AA0AC1"/>
    <w:rsid w:val="00AB5501"/>
    <w:rsid w:val="00AD7556"/>
    <w:rsid w:val="00B311A2"/>
    <w:rsid w:val="00B357B1"/>
    <w:rsid w:val="00B55182"/>
    <w:rsid w:val="00B63741"/>
    <w:rsid w:val="00B7251A"/>
    <w:rsid w:val="00B87023"/>
    <w:rsid w:val="00BD1772"/>
    <w:rsid w:val="00BD6583"/>
    <w:rsid w:val="00C1733D"/>
    <w:rsid w:val="00C466A1"/>
    <w:rsid w:val="00C72A52"/>
    <w:rsid w:val="00C75614"/>
    <w:rsid w:val="00C77203"/>
    <w:rsid w:val="00C8071C"/>
    <w:rsid w:val="00C86D55"/>
    <w:rsid w:val="00CC6F76"/>
    <w:rsid w:val="00CF5C2F"/>
    <w:rsid w:val="00D41224"/>
    <w:rsid w:val="00D54DC1"/>
    <w:rsid w:val="00DA6ED8"/>
    <w:rsid w:val="00DB1193"/>
    <w:rsid w:val="00DC606E"/>
    <w:rsid w:val="00DE5F99"/>
    <w:rsid w:val="00E11459"/>
    <w:rsid w:val="00E35309"/>
    <w:rsid w:val="00E372AF"/>
    <w:rsid w:val="00E51289"/>
    <w:rsid w:val="00E53685"/>
    <w:rsid w:val="00E62CCC"/>
    <w:rsid w:val="00E6727B"/>
    <w:rsid w:val="00EA38ED"/>
    <w:rsid w:val="00EA516F"/>
    <w:rsid w:val="00EC0088"/>
    <w:rsid w:val="00EF79B7"/>
    <w:rsid w:val="00F159D0"/>
    <w:rsid w:val="00F172C5"/>
    <w:rsid w:val="00F20819"/>
    <w:rsid w:val="00F5404F"/>
    <w:rsid w:val="00F5656C"/>
    <w:rsid w:val="00F65134"/>
    <w:rsid w:val="00F71402"/>
    <w:rsid w:val="00F75C61"/>
    <w:rsid w:val="00F77A9A"/>
    <w:rsid w:val="00F80034"/>
    <w:rsid w:val="00F96915"/>
    <w:rsid w:val="00F97694"/>
    <w:rsid w:val="00FC4E7F"/>
    <w:rsid w:val="00FE4C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5D081"/>
  <w15:chartTrackingRefBased/>
  <w15:docId w15:val="{0A67BEB1-FB4D-4B60-9AEE-D5CD62F2E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6727B"/>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E6727B"/>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unhideWhenUsed/>
    <w:qFormat/>
    <w:rsid w:val="00E6727B"/>
    <w:pPr>
      <w:keepNext/>
      <w:keepLines/>
      <w:spacing w:before="160" w:after="40"/>
      <w:outlineLvl w:val="2"/>
    </w:pPr>
    <w:rPr>
      <w:rFonts w:eastAsiaTheme="majorEastAsia" w:cstheme="majorBidi"/>
      <w:color w:val="2F5496" w:themeColor="accent1" w:themeShade="BF"/>
      <w:sz w:val="32"/>
      <w:szCs w:val="32"/>
    </w:rPr>
  </w:style>
  <w:style w:type="paragraph" w:styleId="4">
    <w:name w:val="heading 4"/>
    <w:basedOn w:val="a"/>
    <w:next w:val="a"/>
    <w:link w:val="40"/>
    <w:uiPriority w:val="9"/>
    <w:semiHidden/>
    <w:unhideWhenUsed/>
    <w:qFormat/>
    <w:rsid w:val="00E6727B"/>
    <w:pPr>
      <w:keepNext/>
      <w:keepLines/>
      <w:spacing w:before="160" w:after="40"/>
      <w:outlineLvl w:val="3"/>
    </w:pPr>
    <w:rPr>
      <w:rFonts w:eastAsiaTheme="majorEastAsia" w:cstheme="majorBidi"/>
      <w:color w:val="2F5496" w:themeColor="accent1" w:themeShade="BF"/>
      <w:sz w:val="28"/>
      <w:szCs w:val="28"/>
    </w:rPr>
  </w:style>
  <w:style w:type="paragraph" w:styleId="5">
    <w:name w:val="heading 5"/>
    <w:basedOn w:val="a"/>
    <w:next w:val="a"/>
    <w:link w:val="50"/>
    <w:uiPriority w:val="9"/>
    <w:semiHidden/>
    <w:unhideWhenUsed/>
    <w:qFormat/>
    <w:rsid w:val="00E6727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6727B"/>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E6727B"/>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6727B"/>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E6727B"/>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E6727B"/>
    <w:rPr>
      <w:rFonts w:asciiTheme="majorHAnsi" w:eastAsiaTheme="majorEastAsia" w:hAnsiTheme="majorHAnsi" w:cstheme="majorBidi"/>
      <w:color w:val="2F5496" w:themeColor="accent1" w:themeShade="BF"/>
      <w:sz w:val="48"/>
      <w:szCs w:val="48"/>
    </w:rPr>
  </w:style>
  <w:style w:type="character" w:customStyle="1" w:styleId="20">
    <w:name w:val="標題 2 字元"/>
    <w:basedOn w:val="a0"/>
    <w:link w:val="2"/>
    <w:uiPriority w:val="9"/>
    <w:semiHidden/>
    <w:rsid w:val="00E6727B"/>
    <w:rPr>
      <w:rFonts w:asciiTheme="majorHAnsi" w:eastAsiaTheme="majorEastAsia" w:hAnsiTheme="majorHAnsi" w:cstheme="majorBidi"/>
      <w:color w:val="2F5496" w:themeColor="accent1" w:themeShade="BF"/>
      <w:sz w:val="40"/>
      <w:szCs w:val="40"/>
    </w:rPr>
  </w:style>
  <w:style w:type="character" w:customStyle="1" w:styleId="30">
    <w:name w:val="標題 3 字元"/>
    <w:basedOn w:val="a0"/>
    <w:link w:val="3"/>
    <w:uiPriority w:val="9"/>
    <w:rsid w:val="00E6727B"/>
    <w:rPr>
      <w:rFonts w:eastAsiaTheme="majorEastAsia" w:cstheme="majorBidi"/>
      <w:color w:val="2F5496" w:themeColor="accent1" w:themeShade="BF"/>
      <w:sz w:val="32"/>
      <w:szCs w:val="32"/>
    </w:rPr>
  </w:style>
  <w:style w:type="character" w:customStyle="1" w:styleId="40">
    <w:name w:val="標題 4 字元"/>
    <w:basedOn w:val="a0"/>
    <w:link w:val="4"/>
    <w:uiPriority w:val="9"/>
    <w:semiHidden/>
    <w:rsid w:val="00E6727B"/>
    <w:rPr>
      <w:rFonts w:eastAsiaTheme="majorEastAsia" w:cstheme="majorBidi"/>
      <w:color w:val="2F5496" w:themeColor="accent1" w:themeShade="BF"/>
      <w:sz w:val="28"/>
      <w:szCs w:val="28"/>
    </w:rPr>
  </w:style>
  <w:style w:type="character" w:customStyle="1" w:styleId="50">
    <w:name w:val="標題 5 字元"/>
    <w:basedOn w:val="a0"/>
    <w:link w:val="5"/>
    <w:uiPriority w:val="9"/>
    <w:semiHidden/>
    <w:rsid w:val="00E6727B"/>
    <w:rPr>
      <w:rFonts w:eastAsiaTheme="majorEastAsia" w:cstheme="majorBidi"/>
      <w:color w:val="2F5496" w:themeColor="accent1" w:themeShade="BF"/>
    </w:rPr>
  </w:style>
  <w:style w:type="character" w:customStyle="1" w:styleId="60">
    <w:name w:val="標題 6 字元"/>
    <w:basedOn w:val="a0"/>
    <w:link w:val="6"/>
    <w:uiPriority w:val="9"/>
    <w:semiHidden/>
    <w:rsid w:val="00E6727B"/>
    <w:rPr>
      <w:rFonts w:eastAsiaTheme="majorEastAsia" w:cstheme="majorBidi"/>
      <w:color w:val="595959" w:themeColor="text1" w:themeTint="A6"/>
    </w:rPr>
  </w:style>
  <w:style w:type="character" w:customStyle="1" w:styleId="70">
    <w:name w:val="標題 7 字元"/>
    <w:basedOn w:val="a0"/>
    <w:link w:val="7"/>
    <w:uiPriority w:val="9"/>
    <w:semiHidden/>
    <w:rsid w:val="00E6727B"/>
    <w:rPr>
      <w:rFonts w:eastAsiaTheme="majorEastAsia" w:cstheme="majorBidi"/>
      <w:color w:val="595959" w:themeColor="text1" w:themeTint="A6"/>
    </w:rPr>
  </w:style>
  <w:style w:type="character" w:customStyle="1" w:styleId="80">
    <w:name w:val="標題 8 字元"/>
    <w:basedOn w:val="a0"/>
    <w:link w:val="8"/>
    <w:uiPriority w:val="9"/>
    <w:semiHidden/>
    <w:rsid w:val="00E6727B"/>
    <w:rPr>
      <w:rFonts w:eastAsiaTheme="majorEastAsia" w:cstheme="majorBidi"/>
      <w:color w:val="272727" w:themeColor="text1" w:themeTint="D8"/>
    </w:rPr>
  </w:style>
  <w:style w:type="character" w:customStyle="1" w:styleId="90">
    <w:name w:val="標題 9 字元"/>
    <w:basedOn w:val="a0"/>
    <w:link w:val="9"/>
    <w:uiPriority w:val="9"/>
    <w:semiHidden/>
    <w:rsid w:val="00E6727B"/>
    <w:rPr>
      <w:rFonts w:eastAsiaTheme="majorEastAsia" w:cstheme="majorBidi"/>
      <w:color w:val="272727" w:themeColor="text1" w:themeTint="D8"/>
    </w:rPr>
  </w:style>
  <w:style w:type="paragraph" w:styleId="a3">
    <w:name w:val="Title"/>
    <w:basedOn w:val="a"/>
    <w:next w:val="a"/>
    <w:link w:val="a4"/>
    <w:uiPriority w:val="10"/>
    <w:qFormat/>
    <w:rsid w:val="00E6727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E6727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6727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E6727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6727B"/>
    <w:pPr>
      <w:spacing w:before="160"/>
      <w:jc w:val="center"/>
    </w:pPr>
    <w:rPr>
      <w:i/>
      <w:iCs/>
      <w:color w:val="404040" w:themeColor="text1" w:themeTint="BF"/>
    </w:rPr>
  </w:style>
  <w:style w:type="character" w:customStyle="1" w:styleId="a8">
    <w:name w:val="引文 字元"/>
    <w:basedOn w:val="a0"/>
    <w:link w:val="a7"/>
    <w:uiPriority w:val="29"/>
    <w:rsid w:val="00E6727B"/>
    <w:rPr>
      <w:i/>
      <w:iCs/>
      <w:color w:val="404040" w:themeColor="text1" w:themeTint="BF"/>
    </w:rPr>
  </w:style>
  <w:style w:type="paragraph" w:styleId="a9">
    <w:name w:val="List Paragraph"/>
    <w:basedOn w:val="a"/>
    <w:uiPriority w:val="34"/>
    <w:qFormat/>
    <w:rsid w:val="00E6727B"/>
    <w:pPr>
      <w:ind w:left="720"/>
      <w:contextualSpacing/>
    </w:pPr>
  </w:style>
  <w:style w:type="character" w:styleId="aa">
    <w:name w:val="Intense Emphasis"/>
    <w:basedOn w:val="a0"/>
    <w:uiPriority w:val="21"/>
    <w:qFormat/>
    <w:rsid w:val="00E6727B"/>
    <w:rPr>
      <w:i/>
      <w:iCs/>
      <w:color w:val="2F5496" w:themeColor="accent1" w:themeShade="BF"/>
    </w:rPr>
  </w:style>
  <w:style w:type="paragraph" w:styleId="ab">
    <w:name w:val="Intense Quote"/>
    <w:basedOn w:val="a"/>
    <w:next w:val="a"/>
    <w:link w:val="ac"/>
    <w:uiPriority w:val="30"/>
    <w:qFormat/>
    <w:rsid w:val="00E6727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鮮明引文 字元"/>
    <w:basedOn w:val="a0"/>
    <w:link w:val="ab"/>
    <w:uiPriority w:val="30"/>
    <w:rsid w:val="00E6727B"/>
    <w:rPr>
      <w:i/>
      <w:iCs/>
      <w:color w:val="2F5496" w:themeColor="accent1" w:themeShade="BF"/>
    </w:rPr>
  </w:style>
  <w:style w:type="character" w:styleId="ad">
    <w:name w:val="Intense Reference"/>
    <w:basedOn w:val="a0"/>
    <w:uiPriority w:val="32"/>
    <w:qFormat/>
    <w:rsid w:val="00E6727B"/>
    <w:rPr>
      <w:b/>
      <w:bCs/>
      <w:smallCaps/>
      <w:color w:val="2F5496" w:themeColor="accent1" w:themeShade="BF"/>
      <w:spacing w:val="5"/>
    </w:rPr>
  </w:style>
  <w:style w:type="paragraph" w:customStyle="1" w:styleId="Normal2bb1d2bd-811f-479a-a704-9c9ff4e835c7">
    <w:name w:val="Normal_2bb1d2bd-811f-479a-a704-9c9ff4e835c7"/>
    <w:next w:val="a"/>
    <w:qFormat/>
    <w:rsid w:val="00775A19"/>
    <w:pPr>
      <w:widowControl w:val="0"/>
      <w:spacing w:after="0" w:line="240" w:lineRule="atLeast"/>
    </w:pPr>
    <w:rPr>
      <w:rFonts w:ascii="Times New Roman" w:eastAsia="標楷體" w:hAnsi="Times New Roman" w:cs="Times New Roman"/>
      <w14:ligatures w14:val="none"/>
    </w:rPr>
  </w:style>
  <w:style w:type="table" w:styleId="ae">
    <w:name w:val="Table Grid"/>
    <w:basedOn w:val="a1"/>
    <w:uiPriority w:val="39"/>
    <w:rsid w:val="005F37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DC606E"/>
    <w:pPr>
      <w:tabs>
        <w:tab w:val="center" w:pos="4153"/>
        <w:tab w:val="right" w:pos="8306"/>
      </w:tabs>
      <w:snapToGrid w:val="0"/>
    </w:pPr>
    <w:rPr>
      <w:sz w:val="20"/>
      <w:szCs w:val="20"/>
    </w:rPr>
  </w:style>
  <w:style w:type="character" w:customStyle="1" w:styleId="af0">
    <w:name w:val="頁首 字元"/>
    <w:basedOn w:val="a0"/>
    <w:link w:val="af"/>
    <w:uiPriority w:val="99"/>
    <w:rsid w:val="00DC606E"/>
    <w:rPr>
      <w:sz w:val="20"/>
      <w:szCs w:val="20"/>
    </w:rPr>
  </w:style>
  <w:style w:type="paragraph" w:styleId="af1">
    <w:name w:val="footer"/>
    <w:basedOn w:val="a"/>
    <w:link w:val="af2"/>
    <w:uiPriority w:val="99"/>
    <w:unhideWhenUsed/>
    <w:rsid w:val="00DC606E"/>
    <w:pPr>
      <w:tabs>
        <w:tab w:val="center" w:pos="4153"/>
        <w:tab w:val="right" w:pos="8306"/>
      </w:tabs>
      <w:snapToGrid w:val="0"/>
    </w:pPr>
    <w:rPr>
      <w:sz w:val="20"/>
      <w:szCs w:val="20"/>
    </w:rPr>
  </w:style>
  <w:style w:type="character" w:customStyle="1" w:styleId="af2">
    <w:name w:val="頁尾 字元"/>
    <w:basedOn w:val="a0"/>
    <w:link w:val="af1"/>
    <w:uiPriority w:val="99"/>
    <w:rsid w:val="00DC606E"/>
    <w:rPr>
      <w:sz w:val="20"/>
      <w:szCs w:val="20"/>
    </w:rPr>
  </w:style>
  <w:style w:type="paragraph" w:styleId="Web">
    <w:name w:val="Normal (Web)"/>
    <w:basedOn w:val="a"/>
    <w:uiPriority w:val="99"/>
    <w:semiHidden/>
    <w:unhideWhenUsed/>
    <w:rsid w:val="00AD755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1084</Words>
  <Characters>6181</Characters>
  <Application>Microsoft Office Word</Application>
  <DocSecurity>0</DocSecurity>
  <Lines>51</Lines>
  <Paragraphs>14</Paragraphs>
  <ScaleCrop>false</ScaleCrop>
  <Company/>
  <LinksUpToDate>false</LinksUpToDate>
  <CharactersWithSpaces>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姵錦 陳</dc:creator>
  <cp:keywords/>
  <dc:description/>
  <cp:lastModifiedBy>姵錦 陳</cp:lastModifiedBy>
  <cp:revision>2</cp:revision>
  <cp:lastPrinted>2026-06-22T12:40:00Z</cp:lastPrinted>
  <dcterms:created xsi:type="dcterms:W3CDTF">2026-06-24T06:35:00Z</dcterms:created>
  <dcterms:modified xsi:type="dcterms:W3CDTF">2026-06-24T06:35:00Z</dcterms:modified>
</cp:coreProperties>
</file>