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8FC30" w14:textId="4B394054" w:rsidR="00E54B29" w:rsidRDefault="007B0F25">
      <w:pPr>
        <w:jc w:val="distribute"/>
      </w:pPr>
      <w:r>
        <w:rPr>
          <w:rFonts w:ascii="標楷體" w:eastAsia="標楷體" w:hint="eastAsia"/>
          <w:b/>
          <w:bCs/>
          <w:sz w:val="32"/>
        </w:rPr>
        <w:t>桃園市</w:t>
      </w:r>
      <w:r w:rsidR="00E54B29">
        <w:rPr>
          <w:rFonts w:ascii="標楷體" w:eastAsia="標楷體" w:hint="eastAsia"/>
          <w:b/>
          <w:bCs/>
          <w:sz w:val="32"/>
        </w:rPr>
        <w:t>立大有國民中學</w:t>
      </w:r>
      <w:r w:rsidR="002E429F">
        <w:rPr>
          <w:rFonts w:ascii="標楷體" w:eastAsia="標楷體" w:hint="eastAsia"/>
          <w:b/>
          <w:bCs/>
          <w:sz w:val="32"/>
        </w:rPr>
        <w:t>1</w:t>
      </w:r>
      <w:r w:rsidR="005E57ED">
        <w:rPr>
          <w:rFonts w:ascii="標楷體" w:eastAsia="標楷體" w:hint="eastAsia"/>
          <w:b/>
          <w:bCs/>
          <w:sz w:val="32"/>
        </w:rPr>
        <w:t>1</w:t>
      </w:r>
      <w:r w:rsidR="00A42A90">
        <w:rPr>
          <w:rFonts w:ascii="標楷體" w:eastAsia="標楷體" w:hint="eastAsia"/>
          <w:b/>
          <w:bCs/>
          <w:sz w:val="32"/>
        </w:rPr>
        <w:t>4</w:t>
      </w:r>
      <w:r w:rsidR="00E54B29">
        <w:rPr>
          <w:rFonts w:ascii="標楷體" w:eastAsia="標楷體" w:hint="eastAsia"/>
          <w:b/>
          <w:bCs/>
          <w:sz w:val="32"/>
        </w:rPr>
        <w:t>學年度第</w:t>
      </w:r>
      <w:r w:rsidR="00877844">
        <w:rPr>
          <w:rFonts w:ascii="標楷體" w:eastAsia="標楷體" w:hint="eastAsia"/>
          <w:b/>
          <w:bCs/>
          <w:sz w:val="32"/>
        </w:rPr>
        <w:t>一</w:t>
      </w:r>
      <w:r w:rsidR="00C00C68">
        <w:rPr>
          <w:rFonts w:ascii="標楷體" w:eastAsia="標楷體" w:hint="eastAsia"/>
          <w:b/>
          <w:bCs/>
          <w:sz w:val="32"/>
        </w:rPr>
        <w:t>學期</w:t>
      </w:r>
      <w:r w:rsidR="001B4A24">
        <w:rPr>
          <w:rFonts w:ascii="標楷體" w:eastAsia="標楷體" w:hint="eastAsia"/>
          <w:b/>
          <w:bCs/>
          <w:sz w:val="32"/>
        </w:rPr>
        <w:t>第</w:t>
      </w:r>
      <w:r w:rsidR="004E40EB">
        <w:rPr>
          <w:rFonts w:ascii="標楷體" w:eastAsia="標楷體" w:hint="eastAsia"/>
          <w:b/>
          <w:bCs/>
          <w:sz w:val="32"/>
        </w:rPr>
        <w:t>二</w:t>
      </w:r>
      <w:r w:rsidR="00E54B29">
        <w:rPr>
          <w:rFonts w:ascii="標楷體" w:eastAsia="標楷體" w:hint="eastAsia"/>
          <w:b/>
          <w:bCs/>
          <w:sz w:val="32"/>
        </w:rPr>
        <w:t>次評量試卷</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16"/>
        <w:gridCol w:w="1281"/>
        <w:gridCol w:w="893"/>
        <w:gridCol w:w="2328"/>
        <w:gridCol w:w="896"/>
        <w:gridCol w:w="1074"/>
        <w:gridCol w:w="1049"/>
        <w:gridCol w:w="1994"/>
        <w:gridCol w:w="896"/>
        <w:gridCol w:w="1076"/>
      </w:tblGrid>
      <w:tr w:rsidR="00E54B29" w14:paraId="6893B6BF" w14:textId="77777777">
        <w:trPr>
          <w:cantSplit/>
          <w:trHeight w:val="976"/>
        </w:trPr>
        <w:tc>
          <w:tcPr>
            <w:tcW w:w="293" w:type="pct"/>
            <w:vAlign w:val="center"/>
          </w:tcPr>
          <w:p w14:paraId="5BCFBE76" w14:textId="77777777" w:rsidR="00E54B29" w:rsidRDefault="00E54B29">
            <w:pPr>
              <w:jc w:val="center"/>
              <w:rPr>
                <w:rFonts w:ascii="標楷體" w:eastAsia="標楷體"/>
              </w:rPr>
            </w:pPr>
            <w:r>
              <w:rPr>
                <w:rFonts w:ascii="標楷體" w:eastAsia="標楷體" w:hint="eastAsia"/>
              </w:rPr>
              <w:t>年</w:t>
            </w:r>
            <w:r w:rsidR="00237D1E">
              <w:rPr>
                <w:rFonts w:ascii="標楷體" w:eastAsia="標楷體" w:hint="eastAsia"/>
              </w:rPr>
              <w:t xml:space="preserve"> </w:t>
            </w:r>
            <w:r>
              <w:rPr>
                <w:rFonts w:ascii="標楷體" w:eastAsia="標楷體" w:hint="eastAsia"/>
              </w:rPr>
              <w:t>級</w:t>
            </w:r>
          </w:p>
        </w:tc>
        <w:tc>
          <w:tcPr>
            <w:tcW w:w="525" w:type="pct"/>
            <w:vAlign w:val="center"/>
          </w:tcPr>
          <w:p w14:paraId="4BCAACD4" w14:textId="04ECB76B" w:rsidR="00E54B29" w:rsidRPr="000312AB" w:rsidRDefault="00B21E01">
            <w:pPr>
              <w:jc w:val="center"/>
              <w:rPr>
                <w:rFonts w:ascii="標楷體" w:eastAsia="標楷體"/>
                <w:b/>
                <w:sz w:val="28"/>
                <w:szCs w:val="28"/>
              </w:rPr>
            </w:pPr>
            <w:r>
              <w:rPr>
                <w:rFonts w:ascii="標楷體" w:eastAsia="標楷體" w:hint="eastAsia"/>
                <w:b/>
                <w:sz w:val="28"/>
                <w:szCs w:val="28"/>
              </w:rPr>
              <w:t>九</w:t>
            </w:r>
          </w:p>
        </w:tc>
        <w:tc>
          <w:tcPr>
            <w:tcW w:w="366" w:type="pct"/>
            <w:vAlign w:val="center"/>
          </w:tcPr>
          <w:p w14:paraId="39551370" w14:textId="77777777" w:rsidR="00E54B29" w:rsidRDefault="00E54B29">
            <w:pPr>
              <w:jc w:val="center"/>
              <w:rPr>
                <w:rFonts w:ascii="標楷體" w:eastAsia="標楷體"/>
              </w:rPr>
            </w:pPr>
            <w:r>
              <w:rPr>
                <w:rFonts w:ascii="標楷體" w:eastAsia="標楷體" w:hint="eastAsia"/>
              </w:rPr>
              <w:t>考 試</w:t>
            </w:r>
          </w:p>
          <w:p w14:paraId="0FD78209" w14:textId="77777777" w:rsidR="00E54B29" w:rsidRDefault="00E54B29">
            <w:pPr>
              <w:jc w:val="center"/>
              <w:rPr>
                <w:rFonts w:ascii="標楷體" w:eastAsia="標楷體"/>
              </w:rPr>
            </w:pPr>
            <w:r>
              <w:rPr>
                <w:rFonts w:ascii="標楷體" w:eastAsia="標楷體" w:hint="eastAsia"/>
              </w:rPr>
              <w:t>科 目</w:t>
            </w:r>
          </w:p>
        </w:tc>
        <w:tc>
          <w:tcPr>
            <w:tcW w:w="1761" w:type="pct"/>
            <w:gridSpan w:val="3"/>
            <w:vAlign w:val="center"/>
          </w:tcPr>
          <w:p w14:paraId="59A45EA5" w14:textId="0E739331" w:rsidR="00E54B29" w:rsidRPr="000312AB" w:rsidRDefault="00B21E01">
            <w:pPr>
              <w:jc w:val="center"/>
              <w:rPr>
                <w:rFonts w:ascii="標楷體" w:eastAsia="標楷體"/>
                <w:b/>
                <w:sz w:val="28"/>
                <w:szCs w:val="28"/>
              </w:rPr>
            </w:pPr>
            <w:r>
              <w:rPr>
                <w:rFonts w:ascii="標楷體" w:eastAsia="標楷體" w:hint="eastAsia"/>
                <w:b/>
                <w:sz w:val="28"/>
                <w:szCs w:val="28"/>
              </w:rPr>
              <w:t>公民</w:t>
            </w:r>
          </w:p>
        </w:tc>
        <w:tc>
          <w:tcPr>
            <w:tcW w:w="430" w:type="pct"/>
            <w:vAlign w:val="center"/>
          </w:tcPr>
          <w:p w14:paraId="11CFD5CF" w14:textId="77777777" w:rsidR="00E54B29" w:rsidRDefault="00E54B29">
            <w:pPr>
              <w:jc w:val="center"/>
              <w:rPr>
                <w:rFonts w:ascii="標楷體" w:eastAsia="標楷體"/>
              </w:rPr>
            </w:pPr>
            <w:r>
              <w:rPr>
                <w:rFonts w:ascii="標楷體" w:eastAsia="標楷體" w:hint="eastAsia"/>
              </w:rPr>
              <w:t>命 題</w:t>
            </w:r>
          </w:p>
          <w:p w14:paraId="6D4A0EF5" w14:textId="77777777" w:rsidR="00E54B29" w:rsidRDefault="00E54B29">
            <w:pPr>
              <w:jc w:val="center"/>
              <w:rPr>
                <w:rFonts w:ascii="標楷體" w:eastAsia="標楷體"/>
              </w:rPr>
            </w:pPr>
            <w:r>
              <w:rPr>
                <w:rFonts w:ascii="標楷體" w:eastAsia="標楷體" w:hint="eastAsia"/>
              </w:rPr>
              <w:t>範 圍</w:t>
            </w:r>
          </w:p>
        </w:tc>
        <w:tc>
          <w:tcPr>
            <w:tcW w:w="817" w:type="pct"/>
            <w:vAlign w:val="center"/>
          </w:tcPr>
          <w:p w14:paraId="75AC8101" w14:textId="77777777" w:rsidR="00E54B29" w:rsidRPr="00B21E01" w:rsidRDefault="00B21E01">
            <w:pPr>
              <w:jc w:val="center"/>
              <w:rPr>
                <w:rFonts w:ascii="標楷體" w:eastAsia="標楷體"/>
                <w:b/>
                <w:bCs/>
                <w:szCs w:val="32"/>
              </w:rPr>
            </w:pPr>
            <w:r w:rsidRPr="00B21E01">
              <w:rPr>
                <w:rFonts w:ascii="標楷體" w:eastAsia="標楷體" w:hint="eastAsia"/>
                <w:b/>
                <w:bCs/>
                <w:szCs w:val="32"/>
              </w:rPr>
              <w:t>第五冊L3、L4</w:t>
            </w:r>
          </w:p>
          <w:p w14:paraId="4D2CC603" w14:textId="2434B2A0" w:rsidR="00B21E01" w:rsidRPr="00B21E01" w:rsidRDefault="00B21E01">
            <w:pPr>
              <w:jc w:val="center"/>
              <w:rPr>
                <w:rFonts w:ascii="標楷體" w:eastAsia="標楷體"/>
                <w:sz w:val="20"/>
              </w:rPr>
            </w:pPr>
            <w:r w:rsidRPr="00B21E01">
              <w:rPr>
                <w:rFonts w:ascii="標楷體" w:eastAsia="標楷體" w:hint="eastAsia"/>
                <w:b/>
                <w:bCs/>
                <w:szCs w:val="32"/>
              </w:rPr>
              <w:t>第四冊全</w:t>
            </w:r>
          </w:p>
        </w:tc>
        <w:tc>
          <w:tcPr>
            <w:tcW w:w="367" w:type="pct"/>
            <w:vAlign w:val="center"/>
          </w:tcPr>
          <w:p w14:paraId="49B5486A" w14:textId="77777777" w:rsidR="006E7D5E" w:rsidRDefault="00E54B29">
            <w:pPr>
              <w:jc w:val="center"/>
              <w:rPr>
                <w:rFonts w:ascii="標楷體" w:eastAsia="標楷體"/>
              </w:rPr>
            </w:pPr>
            <w:r>
              <w:rPr>
                <w:rFonts w:ascii="標楷體" w:eastAsia="標楷體" w:hint="eastAsia"/>
              </w:rPr>
              <w:t>作</w:t>
            </w:r>
            <w:r w:rsidR="006E7D5E">
              <w:rPr>
                <w:rFonts w:ascii="標楷體" w:eastAsia="標楷體" w:hint="eastAsia"/>
              </w:rPr>
              <w:t xml:space="preserve"> </w:t>
            </w:r>
            <w:r>
              <w:rPr>
                <w:rFonts w:ascii="標楷體" w:eastAsia="標楷體" w:hint="eastAsia"/>
              </w:rPr>
              <w:t>答</w:t>
            </w:r>
          </w:p>
          <w:p w14:paraId="4AA7F6DB" w14:textId="77777777" w:rsidR="00E54B29" w:rsidRDefault="00E54B29">
            <w:pPr>
              <w:jc w:val="center"/>
              <w:rPr>
                <w:rFonts w:ascii="標楷體" w:eastAsia="標楷體"/>
              </w:rPr>
            </w:pPr>
            <w:r>
              <w:rPr>
                <w:rFonts w:ascii="標楷體" w:eastAsia="標楷體" w:hint="eastAsia"/>
              </w:rPr>
              <w:t>時</w:t>
            </w:r>
            <w:r w:rsidR="006E7D5E">
              <w:rPr>
                <w:rFonts w:ascii="標楷體" w:eastAsia="標楷體" w:hint="eastAsia"/>
              </w:rPr>
              <w:t xml:space="preserve"> </w:t>
            </w:r>
            <w:r>
              <w:rPr>
                <w:rFonts w:ascii="標楷體" w:eastAsia="標楷體" w:hint="eastAsia"/>
              </w:rPr>
              <w:t>間</w:t>
            </w:r>
          </w:p>
        </w:tc>
        <w:tc>
          <w:tcPr>
            <w:tcW w:w="441" w:type="pct"/>
            <w:vAlign w:val="center"/>
          </w:tcPr>
          <w:p w14:paraId="28B5FC10" w14:textId="77777777" w:rsidR="00E54B29" w:rsidRDefault="00E54B29">
            <w:pPr>
              <w:jc w:val="center"/>
              <w:rPr>
                <w:rFonts w:ascii="標楷體" w:eastAsia="標楷體"/>
              </w:rPr>
            </w:pPr>
            <w:r>
              <w:rPr>
                <w:rFonts w:ascii="標楷體" w:eastAsia="標楷體" w:hint="eastAsia"/>
              </w:rPr>
              <w:t>45分</w:t>
            </w:r>
          </w:p>
        </w:tc>
      </w:tr>
      <w:tr w:rsidR="00E54B29" w14:paraId="17151495" w14:textId="77777777">
        <w:trPr>
          <w:cantSplit/>
          <w:trHeight w:val="976"/>
        </w:trPr>
        <w:tc>
          <w:tcPr>
            <w:tcW w:w="293" w:type="pct"/>
            <w:tcBorders>
              <w:bottom w:val="single" w:sz="4" w:space="0" w:color="auto"/>
            </w:tcBorders>
            <w:vAlign w:val="center"/>
          </w:tcPr>
          <w:p w14:paraId="05D69B6D" w14:textId="77777777" w:rsidR="00E54B29" w:rsidRDefault="00E54B29">
            <w:pPr>
              <w:jc w:val="center"/>
              <w:rPr>
                <w:rFonts w:ascii="標楷體" w:eastAsia="標楷體"/>
              </w:rPr>
            </w:pPr>
            <w:r>
              <w:rPr>
                <w:rFonts w:ascii="標楷體" w:eastAsia="標楷體" w:hint="eastAsia"/>
              </w:rPr>
              <w:t>班 級</w:t>
            </w:r>
          </w:p>
        </w:tc>
        <w:tc>
          <w:tcPr>
            <w:tcW w:w="525" w:type="pct"/>
            <w:tcBorders>
              <w:bottom w:val="single" w:sz="4" w:space="0" w:color="auto"/>
            </w:tcBorders>
            <w:vAlign w:val="center"/>
          </w:tcPr>
          <w:p w14:paraId="15155681" w14:textId="77777777" w:rsidR="00E54B29" w:rsidRDefault="00E54B29">
            <w:pPr>
              <w:jc w:val="center"/>
              <w:rPr>
                <w:rFonts w:ascii="標楷體" w:eastAsia="標楷體"/>
              </w:rPr>
            </w:pPr>
          </w:p>
        </w:tc>
        <w:tc>
          <w:tcPr>
            <w:tcW w:w="366" w:type="pct"/>
            <w:tcBorders>
              <w:bottom w:val="single" w:sz="4" w:space="0" w:color="auto"/>
            </w:tcBorders>
            <w:vAlign w:val="center"/>
          </w:tcPr>
          <w:p w14:paraId="6EA4454A" w14:textId="77777777" w:rsidR="00E54B29" w:rsidRDefault="00E54B29">
            <w:pPr>
              <w:jc w:val="center"/>
              <w:rPr>
                <w:rFonts w:ascii="標楷體" w:eastAsia="標楷體"/>
              </w:rPr>
            </w:pPr>
            <w:r>
              <w:rPr>
                <w:rFonts w:ascii="標楷體" w:eastAsia="標楷體" w:hint="eastAsia"/>
              </w:rPr>
              <w:t>姓 名</w:t>
            </w:r>
          </w:p>
        </w:tc>
        <w:tc>
          <w:tcPr>
            <w:tcW w:w="954" w:type="pct"/>
            <w:tcBorders>
              <w:bottom w:val="single" w:sz="4" w:space="0" w:color="auto"/>
            </w:tcBorders>
            <w:vAlign w:val="center"/>
          </w:tcPr>
          <w:p w14:paraId="2F030B17" w14:textId="77777777" w:rsidR="00E54B29" w:rsidRDefault="00E54B29">
            <w:pPr>
              <w:jc w:val="center"/>
              <w:rPr>
                <w:rFonts w:ascii="標楷體" w:eastAsia="標楷體"/>
              </w:rPr>
            </w:pPr>
          </w:p>
        </w:tc>
        <w:tc>
          <w:tcPr>
            <w:tcW w:w="367" w:type="pct"/>
            <w:tcBorders>
              <w:bottom w:val="single" w:sz="4" w:space="0" w:color="auto"/>
            </w:tcBorders>
            <w:vAlign w:val="center"/>
          </w:tcPr>
          <w:p w14:paraId="22CD37B7" w14:textId="77777777" w:rsidR="00E54B29" w:rsidRDefault="00E54B29">
            <w:pPr>
              <w:jc w:val="center"/>
              <w:rPr>
                <w:rFonts w:ascii="標楷體" w:eastAsia="標楷體"/>
              </w:rPr>
            </w:pPr>
            <w:r>
              <w:rPr>
                <w:rFonts w:ascii="標楷體" w:eastAsia="標楷體" w:hint="eastAsia"/>
              </w:rPr>
              <w:t>座 號</w:t>
            </w:r>
          </w:p>
        </w:tc>
        <w:tc>
          <w:tcPr>
            <w:tcW w:w="440" w:type="pct"/>
            <w:tcBorders>
              <w:bottom w:val="single" w:sz="4" w:space="0" w:color="auto"/>
            </w:tcBorders>
            <w:vAlign w:val="center"/>
          </w:tcPr>
          <w:p w14:paraId="35DF3076" w14:textId="77777777" w:rsidR="00E54B29" w:rsidRDefault="00E54B29">
            <w:pPr>
              <w:jc w:val="center"/>
              <w:rPr>
                <w:rFonts w:ascii="標楷體" w:eastAsia="標楷體"/>
              </w:rPr>
            </w:pPr>
          </w:p>
        </w:tc>
        <w:tc>
          <w:tcPr>
            <w:tcW w:w="430" w:type="pct"/>
            <w:tcBorders>
              <w:bottom w:val="single" w:sz="4" w:space="0" w:color="auto"/>
            </w:tcBorders>
            <w:vAlign w:val="center"/>
          </w:tcPr>
          <w:p w14:paraId="4E52F58F" w14:textId="77777777" w:rsidR="00E54B29" w:rsidRDefault="00E54B29">
            <w:pPr>
              <w:jc w:val="center"/>
              <w:rPr>
                <w:rFonts w:ascii="標楷體" w:eastAsia="標楷體"/>
              </w:rPr>
            </w:pPr>
            <w:r>
              <w:rPr>
                <w:rFonts w:ascii="標楷體" w:eastAsia="標楷體" w:hint="eastAsia"/>
              </w:rPr>
              <w:t>分 數</w:t>
            </w:r>
          </w:p>
        </w:tc>
        <w:tc>
          <w:tcPr>
            <w:tcW w:w="1624" w:type="pct"/>
            <w:gridSpan w:val="3"/>
            <w:tcBorders>
              <w:bottom w:val="single" w:sz="4" w:space="0" w:color="auto"/>
            </w:tcBorders>
            <w:vAlign w:val="center"/>
          </w:tcPr>
          <w:p w14:paraId="5FA34EDB" w14:textId="77777777" w:rsidR="00E54B29" w:rsidRDefault="00E54B29">
            <w:pPr>
              <w:jc w:val="center"/>
              <w:rPr>
                <w:rFonts w:ascii="標楷體" w:eastAsia="標楷體"/>
              </w:rPr>
            </w:pPr>
          </w:p>
        </w:tc>
      </w:tr>
    </w:tbl>
    <w:p w14:paraId="46DED7F8" w14:textId="77777777" w:rsidR="00E54B29" w:rsidRDefault="00E54B29">
      <w:pPr>
        <w:jc w:val="both"/>
        <w:rPr>
          <w:rFonts w:ascii="標楷體" w:eastAsia="標楷體" w:hAnsi="標楷體"/>
        </w:rPr>
        <w:sectPr w:rsidR="00E54B29">
          <w:pgSz w:w="14572" w:h="20639" w:code="12"/>
          <w:pgMar w:top="1134" w:right="1134" w:bottom="1134" w:left="1134" w:header="851" w:footer="992" w:gutter="0"/>
          <w:cols w:space="720"/>
          <w:docGrid w:type="lines" w:linePitch="360"/>
        </w:sectPr>
      </w:pPr>
    </w:p>
    <w:p w14:paraId="6E10267F" w14:textId="64EDD03A" w:rsidR="00E54B29" w:rsidRPr="00617FE7" w:rsidRDefault="00B21E01">
      <w:pPr>
        <w:spacing w:line="360" w:lineRule="exact"/>
        <w:jc w:val="both"/>
        <w:rPr>
          <w:rFonts w:ascii="標楷體" w:eastAsia="標楷體" w:hAnsi="標楷體"/>
          <w:b/>
          <w:bCs/>
        </w:rPr>
      </w:pPr>
      <w:r w:rsidRPr="00617FE7">
        <w:rPr>
          <w:rFonts w:ascii="標楷體" w:eastAsia="標楷體" w:hAnsi="標楷體" w:hint="eastAsia"/>
          <w:b/>
          <w:bCs/>
        </w:rPr>
        <w:t>※單選題（</w:t>
      </w:r>
      <w:r w:rsidR="00617FE7" w:rsidRPr="00617FE7">
        <w:rPr>
          <w:rFonts w:ascii="標楷體" w:eastAsia="標楷體" w:hAnsi="標楷體" w:hint="eastAsia"/>
          <w:b/>
          <w:bCs/>
        </w:rPr>
        <w:t>共20題，每題2分</w:t>
      </w:r>
      <w:r w:rsidRPr="00617FE7">
        <w:rPr>
          <w:rFonts w:ascii="標楷體" w:eastAsia="標楷體" w:hAnsi="標楷體" w:hint="eastAsia"/>
          <w:b/>
          <w:bCs/>
        </w:rPr>
        <w:t>）</w:t>
      </w:r>
    </w:p>
    <w:p w14:paraId="48C14552" w14:textId="48B36E08" w:rsidR="00B21E01" w:rsidRPr="008F5743" w:rsidRDefault="00ED69A7" w:rsidP="00B21E01">
      <w:pPr>
        <w:pStyle w:val="a9"/>
        <w:numPr>
          <w:ilvl w:val="0"/>
          <w:numId w:val="1"/>
        </w:numPr>
        <w:spacing w:line="360" w:lineRule="exact"/>
        <w:ind w:leftChars="0"/>
        <w:jc w:val="both"/>
        <w:rPr>
          <w:rFonts w:ascii="標楷體" w:eastAsia="標楷體" w:hAnsi="標楷體"/>
        </w:rPr>
      </w:pPr>
      <w:r w:rsidRPr="008F5743">
        <w:rPr>
          <w:rFonts w:ascii="標楷體" w:eastAsia="標楷體" w:hAnsi="標楷體"/>
          <w:color w:val="000000" w:themeColor="text1"/>
        </w:rPr>
        <w:t>市場是買賣雙方交易的地方，請問若依照交易場所的型態區分，下列何者與其他三者</w:t>
      </w:r>
      <w:r w:rsidRPr="00DE336D">
        <w:rPr>
          <w:rFonts w:ascii="標楷體" w:eastAsia="標楷體" w:hAnsi="標楷體"/>
          <w:color w:val="000000" w:themeColor="text1"/>
          <w:u w:val="single"/>
        </w:rPr>
        <w:t>不同</w:t>
      </w:r>
      <w:r w:rsidRPr="008F5743">
        <w:rPr>
          <w:rFonts w:ascii="標楷體" w:eastAsia="標楷體" w:hAnsi="標楷體"/>
          <w:color w:val="000000" w:themeColor="text1"/>
        </w:rPr>
        <w:t>？</w:t>
      </w:r>
      <w:r w:rsidRPr="008F5743">
        <w:rPr>
          <w:rFonts w:ascii="標楷體" w:eastAsia="標楷體" w:hAnsi="標楷體"/>
          <w:color w:val="000000" w:themeColor="text1"/>
        </w:rPr>
        <w:br/>
        <w:t>(A)假日前往二手市集</w:t>
      </w:r>
      <w:r w:rsidRPr="008F5743">
        <w:rPr>
          <w:rFonts w:ascii="標楷體" w:eastAsia="標楷體" w:hAnsi="標楷體" w:hint="eastAsia"/>
          <w:color w:val="000000" w:themeColor="text1"/>
        </w:rPr>
        <w:t>買</w:t>
      </w:r>
      <w:r w:rsidRPr="008F5743">
        <w:rPr>
          <w:rFonts w:ascii="標楷體" w:eastAsia="標楷體" w:hAnsi="標楷體"/>
          <w:color w:val="000000" w:themeColor="text1"/>
        </w:rPr>
        <w:t>到一只</w:t>
      </w:r>
      <w:r w:rsidRPr="008F5743">
        <w:rPr>
          <w:rFonts w:ascii="標楷體" w:eastAsia="標楷體" w:hAnsi="標楷體" w:hint="eastAsia"/>
          <w:color w:val="000000" w:themeColor="text1"/>
        </w:rPr>
        <w:t>戒指</w:t>
      </w:r>
      <w:r w:rsidRPr="008F5743">
        <w:rPr>
          <w:rFonts w:ascii="標楷體" w:eastAsia="標楷體" w:hAnsi="標楷體"/>
          <w:color w:val="000000" w:themeColor="text1"/>
        </w:rPr>
        <w:br/>
        <w:t>(B)在拍賣會上競標得到的花瓶古董</w:t>
      </w:r>
      <w:r w:rsidRPr="008F5743">
        <w:rPr>
          <w:rFonts w:ascii="標楷體" w:eastAsia="標楷體" w:hAnsi="標楷體"/>
          <w:color w:val="000000" w:themeColor="text1"/>
        </w:rPr>
        <w:br/>
        <w:t>(C)報名語言中心潛心學習初級韓語</w:t>
      </w:r>
      <w:r w:rsidRPr="008F5743">
        <w:rPr>
          <w:rFonts w:ascii="標楷體" w:eastAsia="標楷體" w:hAnsi="標楷體"/>
          <w:color w:val="000000" w:themeColor="text1"/>
        </w:rPr>
        <w:br/>
        <w:t>(D)透過電視購物平台購買保健食品</w:t>
      </w:r>
    </w:p>
    <w:p w14:paraId="55851B38" w14:textId="125A3FED" w:rsidR="00134604" w:rsidRPr="008F5743" w:rsidRDefault="00134604" w:rsidP="00B21E01">
      <w:pPr>
        <w:pStyle w:val="a9"/>
        <w:numPr>
          <w:ilvl w:val="0"/>
          <w:numId w:val="1"/>
        </w:numPr>
        <w:spacing w:line="360" w:lineRule="exact"/>
        <w:ind w:leftChars="0"/>
        <w:jc w:val="both"/>
        <w:rPr>
          <w:rFonts w:ascii="標楷體" w:eastAsia="標楷體" w:hAnsi="標楷體"/>
        </w:rPr>
      </w:pPr>
      <w:r w:rsidRPr="008F5743">
        <w:rPr>
          <w:rFonts w:ascii="標楷體" w:eastAsia="標楷體" w:hAnsi="標楷體"/>
          <w:color w:val="000000" w:themeColor="text1"/>
        </w:rPr>
        <w:t>市場依交易場所型態可分為有形市場及無形市場，請問下列哪一選項中的類型完全相同？</w:t>
      </w:r>
    </w:p>
    <w:tbl>
      <w:tblPr>
        <w:tblStyle w:val="aa"/>
        <w:tblW w:w="0" w:type="auto"/>
        <w:tblInd w:w="480" w:type="dxa"/>
        <w:tblLook w:val="04A0" w:firstRow="1" w:lastRow="0" w:firstColumn="1" w:lastColumn="0" w:noHBand="0" w:noVBand="1"/>
      </w:tblPr>
      <w:tblGrid>
        <w:gridCol w:w="3405"/>
      </w:tblGrid>
      <w:tr w:rsidR="00134604" w:rsidRPr="008F5743" w14:paraId="3B28244F" w14:textId="77777777" w:rsidTr="00625A7E">
        <w:trPr>
          <w:trHeight w:val="1822"/>
        </w:trPr>
        <w:tc>
          <w:tcPr>
            <w:tcW w:w="3405" w:type="dxa"/>
          </w:tcPr>
          <w:p w14:paraId="5BC8D65A" w14:textId="77777777" w:rsidR="00134604" w:rsidRPr="008F5743" w:rsidRDefault="00134604" w:rsidP="00134604">
            <w:pPr>
              <w:pStyle w:val="a9"/>
              <w:spacing w:line="360" w:lineRule="exact"/>
              <w:ind w:leftChars="0" w:left="0"/>
              <w:jc w:val="both"/>
              <w:rPr>
                <w:rFonts w:ascii="標楷體" w:eastAsia="標楷體" w:hAnsi="標楷體"/>
                <w:color w:val="000000" w:themeColor="text1"/>
              </w:rPr>
            </w:pPr>
            <w:r w:rsidRPr="008F5743">
              <w:rPr>
                <w:rFonts w:ascii="標楷體" w:eastAsia="標楷體" w:hAnsi="標楷體"/>
                <w:color w:val="000000" w:themeColor="text1"/>
              </w:rPr>
              <w:t>甲、感冒到診所看病</w:t>
            </w:r>
          </w:p>
          <w:p w14:paraId="65DEB461" w14:textId="77777777" w:rsidR="00134604" w:rsidRPr="008F5743" w:rsidRDefault="00134604" w:rsidP="00134604">
            <w:pPr>
              <w:pStyle w:val="a9"/>
              <w:spacing w:line="360" w:lineRule="exact"/>
              <w:ind w:leftChars="0" w:left="0"/>
              <w:jc w:val="both"/>
              <w:rPr>
                <w:rFonts w:ascii="標楷體" w:eastAsia="標楷體" w:hAnsi="標楷體"/>
                <w:color w:val="000000" w:themeColor="text1"/>
              </w:rPr>
            </w:pPr>
            <w:r w:rsidRPr="008F5743">
              <w:rPr>
                <w:rFonts w:ascii="標楷體" w:eastAsia="標楷體" w:hAnsi="標楷體"/>
                <w:color w:val="000000" w:themeColor="text1"/>
              </w:rPr>
              <w:t>乙、網路預訂高鐵車票</w:t>
            </w:r>
          </w:p>
          <w:p w14:paraId="039ED884" w14:textId="77777777" w:rsidR="00134604" w:rsidRPr="008F5743" w:rsidRDefault="00134604" w:rsidP="00134604">
            <w:pPr>
              <w:pStyle w:val="a9"/>
              <w:spacing w:line="360" w:lineRule="exact"/>
              <w:ind w:leftChars="0" w:left="0"/>
              <w:jc w:val="both"/>
              <w:rPr>
                <w:rFonts w:ascii="標楷體" w:eastAsia="標楷體" w:hAnsi="標楷體"/>
                <w:color w:val="000000" w:themeColor="text1"/>
              </w:rPr>
            </w:pPr>
            <w:r w:rsidRPr="008F5743">
              <w:rPr>
                <w:rFonts w:ascii="標楷體" w:eastAsia="標楷體" w:hAnsi="標楷體"/>
                <w:color w:val="000000" w:themeColor="text1"/>
              </w:rPr>
              <w:t>丙、到玩具店購買模型</w:t>
            </w:r>
          </w:p>
          <w:p w14:paraId="467B8BF4" w14:textId="7E09ECCA" w:rsidR="00134604" w:rsidRPr="008F5743" w:rsidRDefault="00134604" w:rsidP="00134604">
            <w:pPr>
              <w:pStyle w:val="a9"/>
              <w:spacing w:line="360" w:lineRule="exact"/>
              <w:ind w:leftChars="0" w:left="0"/>
              <w:jc w:val="both"/>
              <w:rPr>
                <w:rFonts w:ascii="標楷體" w:eastAsia="標楷體" w:hAnsi="標楷體"/>
                <w:color w:val="000000" w:themeColor="text1"/>
              </w:rPr>
            </w:pPr>
            <w:r w:rsidRPr="008F5743">
              <w:rPr>
                <w:rFonts w:ascii="標楷體" w:eastAsia="標楷體" w:hAnsi="標楷體"/>
                <w:color w:val="000000" w:themeColor="text1"/>
              </w:rPr>
              <w:t>丁、去便利商店買豆漿</w:t>
            </w:r>
          </w:p>
          <w:p w14:paraId="2936ECD3" w14:textId="0D67141E" w:rsidR="00134604" w:rsidRPr="008F5743" w:rsidRDefault="00134604" w:rsidP="00134604">
            <w:pPr>
              <w:pStyle w:val="a9"/>
              <w:spacing w:line="360" w:lineRule="exact"/>
              <w:ind w:leftChars="0" w:left="0"/>
              <w:jc w:val="both"/>
              <w:rPr>
                <w:rFonts w:ascii="標楷體" w:eastAsia="標楷體" w:hAnsi="標楷體"/>
              </w:rPr>
            </w:pPr>
            <w:r w:rsidRPr="008F5743">
              <w:rPr>
                <w:rFonts w:ascii="標楷體" w:eastAsia="標楷體" w:hAnsi="標楷體"/>
                <w:color w:val="000000" w:themeColor="text1"/>
              </w:rPr>
              <w:t>戊、</w:t>
            </w:r>
            <w:r w:rsidRPr="008F5743">
              <w:rPr>
                <w:rFonts w:ascii="標楷體" w:eastAsia="標楷體" w:hAnsi="標楷體" w:hint="eastAsia"/>
                <w:color w:val="000000" w:themeColor="text1"/>
              </w:rPr>
              <w:t>線上</w:t>
            </w:r>
            <w:r w:rsidRPr="008F5743">
              <w:rPr>
                <w:rFonts w:ascii="標楷體" w:eastAsia="標楷體" w:hAnsi="標楷體"/>
                <w:color w:val="000000" w:themeColor="text1"/>
              </w:rPr>
              <w:t>購買</w:t>
            </w:r>
            <w:r w:rsidRPr="008F5743">
              <w:rPr>
                <w:rFonts w:ascii="標楷體" w:eastAsia="標楷體" w:hAnsi="標楷體" w:hint="eastAsia"/>
                <w:color w:val="000000" w:themeColor="text1"/>
              </w:rPr>
              <w:t>旅行平安</w:t>
            </w:r>
            <w:r w:rsidRPr="008F5743">
              <w:rPr>
                <w:rFonts w:ascii="標楷體" w:eastAsia="標楷體" w:hAnsi="標楷體"/>
                <w:color w:val="000000" w:themeColor="text1"/>
              </w:rPr>
              <w:t>險</w:t>
            </w:r>
          </w:p>
        </w:tc>
      </w:tr>
    </w:tbl>
    <w:p w14:paraId="4DEA7B16" w14:textId="3DD6E913" w:rsidR="00134604" w:rsidRPr="008F5743" w:rsidRDefault="00134604" w:rsidP="00134604">
      <w:pPr>
        <w:pStyle w:val="a9"/>
        <w:numPr>
          <w:ilvl w:val="0"/>
          <w:numId w:val="2"/>
        </w:numPr>
        <w:spacing w:line="360" w:lineRule="exact"/>
        <w:ind w:leftChars="0"/>
        <w:jc w:val="both"/>
        <w:rPr>
          <w:rFonts w:ascii="標楷體" w:eastAsia="標楷體" w:hAnsi="標楷體"/>
          <w:color w:val="000000" w:themeColor="text1"/>
        </w:rPr>
      </w:pPr>
      <w:r w:rsidRPr="008F5743">
        <w:rPr>
          <w:rFonts w:ascii="標楷體" w:eastAsia="標楷體" w:hAnsi="標楷體"/>
          <w:color w:val="000000" w:themeColor="text1"/>
        </w:rPr>
        <w:t xml:space="preserve">甲丙丁 </w:t>
      </w:r>
      <w:r w:rsidRPr="008F5743">
        <w:rPr>
          <w:rFonts w:ascii="標楷體" w:eastAsia="標楷體" w:hAnsi="標楷體" w:hint="eastAsia"/>
          <w:color w:val="000000" w:themeColor="text1"/>
        </w:rPr>
        <w:t xml:space="preserve"> </w:t>
      </w:r>
      <w:r w:rsidRPr="008F5743">
        <w:rPr>
          <w:rFonts w:ascii="標楷體" w:eastAsia="標楷體" w:hAnsi="標楷體"/>
          <w:color w:val="000000" w:themeColor="text1"/>
        </w:rPr>
        <w:t>(B)甲丙戊</w:t>
      </w:r>
      <w:r w:rsidRPr="008F5743">
        <w:rPr>
          <w:rFonts w:ascii="標楷體" w:eastAsia="標楷體" w:hAnsi="標楷體" w:hint="eastAsia"/>
          <w:color w:val="000000" w:themeColor="text1"/>
        </w:rPr>
        <w:t xml:space="preserve"> </w:t>
      </w:r>
      <w:r w:rsidRPr="008F5743">
        <w:rPr>
          <w:rFonts w:ascii="標楷體" w:eastAsia="標楷體" w:hAnsi="標楷體"/>
          <w:color w:val="000000" w:themeColor="text1"/>
        </w:rPr>
        <w:t xml:space="preserve"> (C)乙丙丁</w:t>
      </w:r>
      <w:r w:rsidRPr="008F5743">
        <w:rPr>
          <w:rFonts w:ascii="標楷體" w:eastAsia="標楷體" w:hAnsi="標楷體" w:hint="eastAsia"/>
          <w:color w:val="000000" w:themeColor="text1"/>
        </w:rPr>
        <w:t xml:space="preserve"> </w:t>
      </w:r>
      <w:r w:rsidRPr="008F5743">
        <w:rPr>
          <w:rFonts w:ascii="標楷體" w:eastAsia="標楷體" w:hAnsi="標楷體"/>
          <w:color w:val="000000" w:themeColor="text1"/>
        </w:rPr>
        <w:t xml:space="preserve"> (D)乙丙戊</w:t>
      </w:r>
    </w:p>
    <w:p w14:paraId="0E26A551" w14:textId="62CE7C87" w:rsidR="00134604" w:rsidRPr="008F5743" w:rsidRDefault="00134604" w:rsidP="00134604">
      <w:pPr>
        <w:pStyle w:val="a9"/>
        <w:numPr>
          <w:ilvl w:val="0"/>
          <w:numId w:val="1"/>
        </w:numPr>
        <w:spacing w:line="360" w:lineRule="exact"/>
        <w:ind w:leftChars="0"/>
        <w:jc w:val="both"/>
        <w:rPr>
          <w:rFonts w:ascii="標楷體" w:eastAsia="標楷體" w:hAnsi="標楷體"/>
          <w:color w:val="000000" w:themeColor="text1"/>
        </w:rPr>
      </w:pPr>
      <w:r w:rsidRPr="008F5743">
        <w:rPr>
          <w:rFonts w:ascii="標楷體" w:eastAsia="標楷體" w:hAnsi="標楷體"/>
          <w:noProof/>
        </w:rPr>
        <w:drawing>
          <wp:anchor distT="0" distB="0" distL="114300" distR="114300" simplePos="0" relativeHeight="251659264" behindDoc="1" locked="0" layoutInCell="1" allowOverlap="1" wp14:anchorId="19B485DA" wp14:editId="335F8F47">
            <wp:simplePos x="0" y="0"/>
            <wp:positionH relativeFrom="column">
              <wp:posOffset>1929720</wp:posOffset>
            </wp:positionH>
            <wp:positionV relativeFrom="paragraph">
              <wp:posOffset>57328</wp:posOffset>
            </wp:positionV>
            <wp:extent cx="1915795" cy="850900"/>
            <wp:effectExtent l="0" t="0" r="8255" b="6350"/>
            <wp:wrapTight wrapText="bothSides">
              <wp:wrapPolygon edited="0">
                <wp:start x="0" y="0"/>
                <wp:lineTo x="0" y="21278"/>
                <wp:lineTo x="21478" y="21278"/>
                <wp:lineTo x="21478" y="0"/>
                <wp:lineTo x="0" y="0"/>
              </wp:wrapPolygon>
            </wp:wrapTight>
            <wp:docPr id="1488462770" name="圖片 1" descr="一張含有 文字, 字型, 收據, 數字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462770" name="圖片 1" descr="一張含有 文字, 字型, 收據, 數字 的圖片&#10;&#10;AI 產生的內容可能不正確。"/>
                    <pic:cNvPicPr/>
                  </pic:nvPicPr>
                  <pic:blipFill>
                    <a:blip r:embed="rId8">
                      <a:extLst>
                        <a:ext uri="{28A0092B-C50C-407E-A947-70E740481C1C}">
                          <a14:useLocalDpi xmlns:a14="http://schemas.microsoft.com/office/drawing/2010/main" val="0"/>
                        </a:ext>
                      </a:extLst>
                    </a:blip>
                    <a:stretch>
                      <a:fillRect/>
                    </a:stretch>
                  </pic:blipFill>
                  <pic:spPr>
                    <a:xfrm>
                      <a:off x="0" y="0"/>
                      <a:ext cx="1915795" cy="850900"/>
                    </a:xfrm>
                    <a:prstGeom prst="rect">
                      <a:avLst/>
                    </a:prstGeom>
                  </pic:spPr>
                </pic:pic>
              </a:graphicData>
            </a:graphic>
            <wp14:sizeRelH relativeFrom="margin">
              <wp14:pctWidth>0</wp14:pctWidth>
            </wp14:sizeRelH>
            <wp14:sizeRelV relativeFrom="margin">
              <wp14:pctHeight>0</wp14:pctHeight>
            </wp14:sizeRelV>
          </wp:anchor>
        </w:drawing>
      </w:r>
      <w:r w:rsidR="00DE336D">
        <w:rPr>
          <w:rFonts w:ascii="標楷體" w:eastAsia="標楷體" w:hAnsi="標楷體" w:hint="eastAsia"/>
        </w:rPr>
        <w:t>筱妤</w:t>
      </w:r>
      <w:r w:rsidRPr="008F5743">
        <w:rPr>
          <w:rFonts w:ascii="標楷體" w:eastAsia="標楷體" w:hAnsi="標楷體"/>
        </w:rPr>
        <w:t>開設食品廠製作麻糬並於商店販售，她將這個月的銷售量做成</w:t>
      </w:r>
      <w:r w:rsidRPr="008F5743">
        <w:rPr>
          <w:rFonts w:ascii="標楷體" w:eastAsia="標楷體" w:hAnsi="標楷體" w:hint="eastAsia"/>
        </w:rPr>
        <w:t>附表</w:t>
      </w:r>
      <w:r w:rsidRPr="008F5743">
        <w:rPr>
          <w:rFonts w:ascii="標楷體" w:eastAsia="標楷體" w:hAnsi="標楷體"/>
        </w:rPr>
        <w:t>。</w:t>
      </w:r>
      <w:r w:rsidRPr="008F5743">
        <w:rPr>
          <w:rFonts w:ascii="標楷體" w:eastAsia="標楷體" w:hAnsi="標楷體"/>
        </w:rPr>
        <w:br/>
        <w:t>請問根據表中訊息，下列何項敘述正確？</w:t>
      </w:r>
      <w:r w:rsidRPr="008F5743">
        <w:rPr>
          <w:rFonts w:ascii="標楷體" w:eastAsia="標楷體" w:hAnsi="標楷體"/>
        </w:rPr>
        <w:br/>
        <w:t>(A)此項商品屬於無形勞務</w:t>
      </w:r>
      <w:r w:rsidRPr="008F5743">
        <w:rPr>
          <w:rFonts w:ascii="標楷體" w:eastAsia="標楷體" w:hAnsi="標楷體"/>
        </w:rPr>
        <w:br/>
        <w:t>(B)</w:t>
      </w:r>
      <w:r w:rsidR="00DE336D">
        <w:rPr>
          <w:rFonts w:ascii="標楷體" w:eastAsia="標楷體" w:hAnsi="標楷體" w:hint="eastAsia"/>
        </w:rPr>
        <w:t>筱妤</w:t>
      </w:r>
      <w:r w:rsidRPr="008F5743">
        <w:rPr>
          <w:rFonts w:ascii="標楷體" w:eastAsia="標楷體" w:hAnsi="標楷體"/>
        </w:rPr>
        <w:t>在市場中屬於消費者</w:t>
      </w:r>
      <w:r w:rsidRPr="008F5743">
        <w:rPr>
          <w:rFonts w:ascii="標楷體" w:eastAsia="標楷體" w:hAnsi="標楷體"/>
        </w:rPr>
        <w:br/>
        <w:t>(C)在無形市場的銷售量較高</w:t>
      </w:r>
      <w:r w:rsidRPr="008F5743">
        <w:rPr>
          <w:rFonts w:ascii="標楷體" w:eastAsia="標楷體" w:hAnsi="標楷體"/>
        </w:rPr>
        <w:br/>
      </w:r>
      <w:r w:rsidRPr="008F5743">
        <w:rPr>
          <w:rFonts w:ascii="標楷體" w:eastAsia="標楷體" w:hAnsi="標楷體"/>
          <w:color w:val="000000" w:themeColor="text1"/>
        </w:rPr>
        <w:t>(D)有形市場的銷售收入比較多</w:t>
      </w:r>
    </w:p>
    <w:p w14:paraId="132137AC" w14:textId="268C33D7" w:rsidR="00134604" w:rsidRPr="008F5743" w:rsidRDefault="00134604" w:rsidP="00134604">
      <w:pPr>
        <w:pStyle w:val="a9"/>
        <w:numPr>
          <w:ilvl w:val="0"/>
          <w:numId w:val="1"/>
        </w:numPr>
        <w:spacing w:line="360" w:lineRule="exact"/>
        <w:ind w:leftChars="0"/>
        <w:jc w:val="both"/>
        <w:rPr>
          <w:rFonts w:ascii="標楷體" w:eastAsia="標楷體" w:hAnsi="標楷體"/>
          <w:color w:val="000000" w:themeColor="text1"/>
        </w:rPr>
      </w:pPr>
      <w:r w:rsidRPr="008F5743">
        <w:rPr>
          <w:rFonts w:ascii="標楷體" w:eastAsia="標楷體" w:hAnsi="標楷體"/>
          <w:noProof/>
          <w:color w:val="000000" w:themeColor="text1"/>
        </w:rPr>
        <w:drawing>
          <wp:anchor distT="0" distB="0" distL="114300" distR="114300" simplePos="0" relativeHeight="251660288" behindDoc="1" locked="0" layoutInCell="1" allowOverlap="1" wp14:anchorId="5F8FFC23" wp14:editId="602BEC29">
            <wp:simplePos x="0" y="0"/>
            <wp:positionH relativeFrom="column">
              <wp:posOffset>316461</wp:posOffset>
            </wp:positionH>
            <wp:positionV relativeFrom="paragraph">
              <wp:posOffset>542116</wp:posOffset>
            </wp:positionV>
            <wp:extent cx="2256155" cy="1258570"/>
            <wp:effectExtent l="19050" t="19050" r="10795" b="17780"/>
            <wp:wrapTight wrapText="bothSides">
              <wp:wrapPolygon edited="0">
                <wp:start x="-182" y="-327"/>
                <wp:lineTo x="-182" y="21578"/>
                <wp:lineTo x="21521" y="21578"/>
                <wp:lineTo x="21521" y="-327"/>
                <wp:lineTo x="-182" y="-327"/>
              </wp:wrapPolygon>
            </wp:wrapTight>
            <wp:docPr id="1421929926" name="圖片 1" descr="一張含有 圖表, 行, 白色, 字型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929926" name="圖片 1" descr="一張含有 圖表, 行, 白色, 字型 的圖片&#10;&#10;AI 產生的內容可能不正確。"/>
                    <pic:cNvPicPr/>
                  </pic:nvPicPr>
                  <pic:blipFill>
                    <a:blip r:embed="rId9">
                      <a:extLst>
                        <a:ext uri="{28A0092B-C50C-407E-A947-70E740481C1C}">
                          <a14:useLocalDpi xmlns:a14="http://schemas.microsoft.com/office/drawing/2010/main" val="0"/>
                        </a:ext>
                      </a:extLst>
                    </a:blip>
                    <a:stretch>
                      <a:fillRect/>
                    </a:stretch>
                  </pic:blipFill>
                  <pic:spPr>
                    <a:xfrm>
                      <a:off x="0" y="0"/>
                      <a:ext cx="2256155" cy="1258570"/>
                    </a:xfrm>
                    <a:prstGeom prst="rect">
                      <a:avLst/>
                    </a:prstGeom>
                    <a:ln w="6350">
                      <a:solidFill>
                        <a:schemeClr val="tx1"/>
                      </a:solidFill>
                    </a:ln>
                  </pic:spPr>
                </pic:pic>
              </a:graphicData>
            </a:graphic>
            <wp14:sizeRelH relativeFrom="margin">
              <wp14:pctWidth>0</wp14:pctWidth>
            </wp14:sizeRelH>
            <wp14:sizeRelV relativeFrom="margin">
              <wp14:pctHeight>0</wp14:pctHeight>
            </wp14:sizeRelV>
          </wp:anchor>
        </w:drawing>
      </w:r>
      <w:r w:rsidRPr="008F5743">
        <w:rPr>
          <w:rFonts w:ascii="標楷體" w:eastAsia="標楷體" w:hAnsi="標楷體"/>
          <w:color w:val="000000" w:themeColor="text1"/>
        </w:rPr>
        <w:t>附圖為商品市場與勞動市場示意圖。請問下列何者敘述正確？</w:t>
      </w:r>
      <w:r w:rsidRPr="008F5743">
        <w:rPr>
          <w:rFonts w:ascii="標楷體" w:eastAsia="標楷體" w:hAnsi="標楷體"/>
          <w:color w:val="000000" w:themeColor="text1"/>
        </w:rPr>
        <w:br/>
      </w:r>
      <w:r w:rsidRPr="008F5743">
        <w:rPr>
          <w:rFonts w:ascii="標楷體" w:eastAsia="標楷體" w:hAnsi="標楷體"/>
          <w:color w:val="000000" w:themeColor="text1"/>
        </w:rPr>
        <w:br/>
      </w:r>
      <w:r w:rsidRPr="008F5743">
        <w:rPr>
          <w:rFonts w:ascii="標楷體" w:eastAsia="標楷體" w:hAnsi="標楷體"/>
          <w:color w:val="000000" w:themeColor="text1"/>
        </w:rPr>
        <w:br/>
      </w:r>
      <w:r w:rsidRPr="008F5743">
        <w:rPr>
          <w:rFonts w:ascii="標楷體" w:eastAsia="標楷體" w:hAnsi="標楷體"/>
          <w:color w:val="000000" w:themeColor="text1"/>
        </w:rPr>
        <w:br/>
      </w:r>
      <w:r w:rsidRPr="008F5743">
        <w:rPr>
          <w:rFonts w:ascii="標楷體" w:eastAsia="標楷體" w:hAnsi="標楷體"/>
          <w:color w:val="000000" w:themeColor="text1"/>
        </w:rPr>
        <w:br/>
      </w:r>
      <w:r w:rsidRPr="008F5743">
        <w:rPr>
          <w:rFonts w:ascii="標楷體" w:eastAsia="標楷體" w:hAnsi="標楷體"/>
          <w:color w:val="000000" w:themeColor="text1"/>
        </w:rPr>
        <w:br/>
      </w:r>
      <w:r w:rsidRPr="008F5743">
        <w:rPr>
          <w:rFonts w:ascii="標楷體" w:eastAsia="標楷體" w:hAnsi="標楷體"/>
          <w:color w:val="000000" w:themeColor="text1"/>
        </w:rPr>
        <w:br/>
        <w:t>(A)甲為生產者，負責提供勞力至勞動市場中</w:t>
      </w:r>
      <w:r w:rsidRPr="008F5743">
        <w:rPr>
          <w:rFonts w:ascii="標楷體" w:eastAsia="標楷體" w:hAnsi="標楷體"/>
          <w:color w:val="000000" w:themeColor="text1"/>
        </w:rPr>
        <w:br/>
        <w:t>(B)乙為商品市場，在此進行交易買賣如餐廳</w:t>
      </w:r>
      <w:r w:rsidRPr="008F5743">
        <w:rPr>
          <w:rFonts w:ascii="標楷體" w:eastAsia="標楷體" w:hAnsi="標楷體"/>
          <w:color w:val="000000" w:themeColor="text1"/>
        </w:rPr>
        <w:br/>
        <w:t>(C)丙為勞動市場，負責網羅各領域專業人才</w:t>
      </w:r>
      <w:r w:rsidRPr="008F5743">
        <w:rPr>
          <w:rFonts w:ascii="標楷體" w:eastAsia="標楷體" w:hAnsi="標楷體"/>
          <w:color w:val="000000" w:themeColor="text1"/>
        </w:rPr>
        <w:br/>
        <w:t>(D)丁為消費者，購買商品以滿足日常所需</w:t>
      </w:r>
    </w:p>
    <w:p w14:paraId="4661B122" w14:textId="1C344C3B" w:rsidR="00134604" w:rsidRPr="008F5743" w:rsidRDefault="00134604" w:rsidP="00134604">
      <w:pPr>
        <w:pStyle w:val="a9"/>
        <w:numPr>
          <w:ilvl w:val="0"/>
          <w:numId w:val="1"/>
        </w:numPr>
        <w:spacing w:line="360" w:lineRule="exact"/>
        <w:ind w:leftChars="0"/>
        <w:jc w:val="both"/>
        <w:rPr>
          <w:rFonts w:ascii="標楷體" w:eastAsia="標楷體" w:hAnsi="標楷體"/>
          <w:color w:val="000000" w:themeColor="text1"/>
        </w:rPr>
      </w:pPr>
      <w:r w:rsidRPr="008F5743">
        <w:rPr>
          <w:rFonts w:ascii="標楷體" w:eastAsia="標楷體" w:hAnsi="標楷體"/>
          <w:color w:val="000000" w:themeColor="text1"/>
        </w:rPr>
        <w:t>承上題，</w:t>
      </w:r>
      <w:r w:rsidR="00DE336D">
        <w:rPr>
          <w:rFonts w:ascii="標楷體" w:eastAsia="標楷體" w:hAnsi="標楷體" w:hint="eastAsia"/>
          <w:color w:val="000000" w:themeColor="text1"/>
        </w:rPr>
        <w:t>台灣</w:t>
      </w:r>
      <w:r w:rsidRPr="008F5743">
        <w:rPr>
          <w:rFonts w:ascii="標楷體" w:eastAsia="標楷體" w:hAnsi="標楷體"/>
          <w:color w:val="000000" w:themeColor="text1"/>
        </w:rPr>
        <w:t>近年呈現人口負成長，少子化及老年人口比例持續升高的狀況，將造成未來投入勞動的壯年人口不足。請問</w:t>
      </w:r>
      <w:r w:rsidR="00F73A24">
        <w:rPr>
          <w:rFonts w:ascii="標楷體" w:eastAsia="標楷體" w:hAnsi="標楷體" w:hint="eastAsia"/>
          <w:color w:val="000000" w:themeColor="text1"/>
        </w:rPr>
        <w:t>從消費者投入勞動市場的面向來看，</w:t>
      </w:r>
      <w:r w:rsidRPr="008F5743">
        <w:rPr>
          <w:rFonts w:ascii="標楷體" w:eastAsia="標楷體" w:hAnsi="標楷體"/>
          <w:color w:val="000000" w:themeColor="text1"/>
        </w:rPr>
        <w:t>附圖哪一部分最先出現短缺？</w:t>
      </w:r>
      <w:r w:rsidRPr="008F5743">
        <w:rPr>
          <w:rFonts w:ascii="標楷體" w:eastAsia="標楷體" w:hAnsi="標楷體"/>
          <w:color w:val="000000" w:themeColor="text1"/>
        </w:rPr>
        <w:br/>
        <w:t>(A)甲→丁，提供勞力</w:t>
      </w:r>
      <w:r w:rsidRPr="008F5743">
        <w:rPr>
          <w:rFonts w:ascii="標楷體" w:eastAsia="標楷體" w:hAnsi="標楷體" w:hint="eastAsia"/>
          <w:color w:val="000000" w:themeColor="text1"/>
        </w:rPr>
        <w:t xml:space="preserve"> </w:t>
      </w:r>
      <w:r w:rsidRPr="008F5743">
        <w:rPr>
          <w:rFonts w:ascii="標楷體" w:eastAsia="標楷體" w:hAnsi="標楷體" w:hint="eastAsia"/>
          <w:color w:val="EE0000"/>
        </w:rPr>
        <w:t xml:space="preserve">  </w:t>
      </w:r>
      <w:r w:rsidRPr="008F5743">
        <w:rPr>
          <w:rFonts w:ascii="標楷體" w:eastAsia="標楷體" w:hAnsi="標楷體"/>
          <w:color w:val="000000" w:themeColor="text1"/>
        </w:rPr>
        <w:t>(B)丁→丙，雇用勞工</w:t>
      </w:r>
      <w:r w:rsidRPr="008F5743">
        <w:rPr>
          <w:rFonts w:ascii="標楷體" w:eastAsia="標楷體" w:hAnsi="標楷體"/>
          <w:color w:val="000000" w:themeColor="text1"/>
        </w:rPr>
        <w:br/>
        <w:t>(C)丙→乙，提供商品</w:t>
      </w:r>
      <w:r w:rsidRPr="008F5743">
        <w:rPr>
          <w:rFonts w:ascii="標楷體" w:eastAsia="標楷體" w:hAnsi="標楷體" w:hint="eastAsia"/>
          <w:color w:val="000000" w:themeColor="text1"/>
        </w:rPr>
        <w:t xml:space="preserve">   </w:t>
      </w:r>
      <w:r w:rsidRPr="008F5743">
        <w:rPr>
          <w:rFonts w:ascii="標楷體" w:eastAsia="標楷體" w:hAnsi="標楷體"/>
          <w:color w:val="000000" w:themeColor="text1"/>
        </w:rPr>
        <w:t>(D)乙→甲，購買商品</w:t>
      </w:r>
    </w:p>
    <w:p w14:paraId="3291B942" w14:textId="57DB5B7D" w:rsidR="008F5743" w:rsidRPr="0068005A" w:rsidRDefault="008F5743" w:rsidP="008F5743">
      <w:pPr>
        <w:pStyle w:val="a9"/>
        <w:numPr>
          <w:ilvl w:val="0"/>
          <w:numId w:val="1"/>
        </w:numPr>
        <w:ind w:leftChars="0"/>
        <w:rPr>
          <w:rFonts w:ascii="標楷體" w:eastAsia="標楷體" w:hAnsi="標楷體"/>
        </w:rPr>
      </w:pPr>
      <w:r w:rsidRPr="0068005A">
        <w:rPr>
          <w:rFonts w:ascii="標楷體" w:eastAsia="標楷體" w:hAnsi="標楷體"/>
        </w:rPr>
        <w:t>運動用品製造商愛迪達位於印尼的代工廠班納魯工業公司傳出將裁員千名員工，該公司證實此消息，並表示因訂單減少，為了收支平衡，解僱超過10%的員工，共1400人。</w:t>
      </w:r>
      <w:r w:rsidRPr="0068005A">
        <w:rPr>
          <w:rFonts w:ascii="標楷體" w:eastAsia="標楷體" w:hAnsi="標楷體" w:hint="eastAsia"/>
        </w:rPr>
        <w:t>請問</w:t>
      </w:r>
      <w:r w:rsidRPr="0068005A">
        <w:rPr>
          <w:rFonts w:ascii="標楷體" w:eastAsia="標楷體" w:hAnsi="標楷體"/>
        </w:rPr>
        <w:t>上述內容與下列哪一敘述相符？</w:t>
      </w:r>
      <w:r w:rsidRPr="0068005A">
        <w:rPr>
          <w:rFonts w:ascii="標楷體" w:eastAsia="標楷體" w:hAnsi="標楷體"/>
        </w:rPr>
        <w:br/>
        <w:t>(A)消費者在商品市場的需求提高</w:t>
      </w:r>
      <w:r w:rsidRPr="0068005A">
        <w:rPr>
          <w:rFonts w:ascii="標楷體" w:eastAsia="標楷體" w:hAnsi="標楷體"/>
        </w:rPr>
        <w:br/>
        <w:t>(B)生產者於商品市場的需求降低</w:t>
      </w:r>
      <w:r w:rsidRPr="0068005A">
        <w:rPr>
          <w:rFonts w:ascii="標楷體" w:eastAsia="標楷體" w:hAnsi="標楷體"/>
        </w:rPr>
        <w:br/>
        <w:t>(C)消費者在勞動市場的需求提高</w:t>
      </w:r>
      <w:r w:rsidRPr="0068005A">
        <w:rPr>
          <w:rFonts w:ascii="標楷體" w:eastAsia="標楷體" w:hAnsi="標楷體"/>
        </w:rPr>
        <w:br/>
      </w:r>
      <w:r w:rsidRPr="0068005A">
        <w:rPr>
          <w:rFonts w:ascii="標楷體" w:eastAsia="標楷體" w:hAnsi="標楷體"/>
          <w:color w:val="000000" w:themeColor="text1"/>
        </w:rPr>
        <w:t>(D)生產者於勞動市場的需求降低</w:t>
      </w:r>
    </w:p>
    <w:p w14:paraId="073E6D68" w14:textId="646BCBC9" w:rsidR="002D17F7" w:rsidRPr="0068005A" w:rsidRDefault="002D17F7" w:rsidP="002D17F7">
      <w:pPr>
        <w:pStyle w:val="a9"/>
        <w:numPr>
          <w:ilvl w:val="0"/>
          <w:numId w:val="1"/>
        </w:numPr>
        <w:ind w:leftChars="0"/>
        <w:rPr>
          <w:rFonts w:ascii="標楷體" w:eastAsia="標楷體" w:hAnsi="標楷體"/>
          <w:color w:val="000000" w:themeColor="text1"/>
        </w:rPr>
      </w:pPr>
      <w:r w:rsidRPr="0068005A">
        <w:rPr>
          <w:rFonts w:ascii="標楷體" w:eastAsia="標楷體" w:hAnsi="標楷體"/>
          <w:color w:val="000000" w:themeColor="text1"/>
        </w:rPr>
        <w:t>有「手搖杯王國」之稱的臺灣，手搖飲料競爭激烈，各家品牌不斷推陳出新，根據「發票載具」應用程式今年五月統計，前五名最受歡迎的手搖飲料店家依序為五十嵐、清心福全、可不可熟成紅茶、麻古茶坊以及迷克夏。請問根據市場競爭程度分類，臺灣手搖飲料店家符合</w:t>
      </w:r>
      <w:r w:rsidR="0068005A">
        <w:rPr>
          <w:rFonts w:ascii="標楷體" w:eastAsia="標楷體" w:hAnsi="標楷體" w:hint="eastAsia"/>
          <w:color w:val="000000" w:themeColor="text1"/>
        </w:rPr>
        <w:t>下列</w:t>
      </w:r>
      <w:r w:rsidRPr="0068005A">
        <w:rPr>
          <w:rFonts w:ascii="標楷體" w:eastAsia="標楷體" w:hAnsi="標楷體"/>
          <w:color w:val="000000" w:themeColor="text1"/>
        </w:rPr>
        <w:t>何選項敘述？</w:t>
      </w:r>
      <w:r w:rsidR="0068005A" w:rsidRPr="0068005A">
        <w:rPr>
          <w:rFonts w:ascii="標楷體" w:eastAsia="標楷體" w:hAnsi="標楷體"/>
          <w:color w:val="000000" w:themeColor="text1"/>
        </w:rPr>
        <w:br/>
      </w:r>
      <w:r w:rsidRPr="0068005A">
        <w:rPr>
          <w:rFonts w:ascii="標楷體" w:eastAsia="標楷體" w:hAnsi="標楷體"/>
          <w:color w:val="000000" w:themeColor="text1"/>
        </w:rPr>
        <w:t>(A)市場上只有一家或少數幾家廠商存在</w:t>
      </w:r>
      <w:r w:rsidRPr="0068005A">
        <w:rPr>
          <w:rFonts w:ascii="標楷體" w:eastAsia="標楷體" w:hAnsi="標楷體"/>
          <w:color w:val="000000" w:themeColor="text1"/>
        </w:rPr>
        <w:br/>
        <w:t>(B)因廠商眾多，消費者選擇性較多</w:t>
      </w:r>
      <w:r w:rsidRPr="0068005A">
        <w:rPr>
          <w:rFonts w:ascii="標楷體" w:eastAsia="標楷體" w:hAnsi="標楷體"/>
          <w:color w:val="000000" w:themeColor="text1"/>
        </w:rPr>
        <w:br/>
        <w:t>(C)生產者較有決定價格的能力</w:t>
      </w:r>
      <w:r w:rsidRPr="0068005A">
        <w:rPr>
          <w:rFonts w:ascii="標楷體" w:eastAsia="標楷體" w:hAnsi="標楷體"/>
          <w:color w:val="000000" w:themeColor="text1"/>
        </w:rPr>
        <w:br/>
        <w:t>(D)生產者無需推出相關競爭策略</w:t>
      </w:r>
    </w:p>
    <w:p w14:paraId="68EDB003" w14:textId="10734349" w:rsidR="00383147" w:rsidRDefault="00383147" w:rsidP="00383147">
      <w:pPr>
        <w:pStyle w:val="a9"/>
        <w:numPr>
          <w:ilvl w:val="0"/>
          <w:numId w:val="1"/>
        </w:numPr>
        <w:ind w:leftChars="0"/>
        <w:rPr>
          <w:rFonts w:ascii="標楷體" w:eastAsia="標楷體" w:hAnsi="標楷體"/>
          <w:color w:val="000000" w:themeColor="text1"/>
        </w:rPr>
      </w:pPr>
      <w:r w:rsidRPr="0068005A">
        <w:rPr>
          <w:rFonts w:ascii="標楷體" w:eastAsia="標楷體" w:hAnsi="標楷體"/>
          <w:color w:val="000000" w:themeColor="text1"/>
        </w:rPr>
        <w:t>下列四家航空公司的宣傳標題，請問下列何者透過價格競爭方式來提升消費者的購買意願及數量？ (A)</w:t>
      </w:r>
      <w:r w:rsidR="00DE336D">
        <w:rPr>
          <w:rFonts w:ascii="標楷體" w:eastAsia="標楷體" w:hAnsi="標楷體" w:hint="eastAsia"/>
          <w:color w:val="000000" w:themeColor="text1"/>
        </w:rPr>
        <w:t>星星</w:t>
      </w:r>
      <w:r w:rsidRPr="0068005A">
        <w:rPr>
          <w:rFonts w:ascii="標楷體" w:eastAsia="標楷體" w:hAnsi="標楷體"/>
          <w:color w:val="000000" w:themeColor="text1"/>
        </w:rPr>
        <w:t>航空：「你買去程機票，回程交給我們買單，本航空讓你出國輕鬆沒有負擔！」</w:t>
      </w:r>
      <w:r w:rsidRPr="0068005A">
        <w:rPr>
          <w:rFonts w:ascii="標楷體" w:eastAsia="標楷體" w:hAnsi="標楷體"/>
          <w:color w:val="000000" w:themeColor="text1"/>
        </w:rPr>
        <w:br/>
        <w:t>(B)</w:t>
      </w:r>
      <w:r w:rsidR="00DE336D">
        <w:rPr>
          <w:rFonts w:ascii="標楷體" w:eastAsia="標楷體" w:hAnsi="標楷體" w:hint="eastAsia"/>
          <w:color w:val="000000" w:themeColor="text1"/>
        </w:rPr>
        <w:t>榮榮</w:t>
      </w:r>
      <w:r w:rsidRPr="0068005A">
        <w:rPr>
          <w:rFonts w:ascii="標楷體" w:eastAsia="標楷體" w:hAnsi="標楷體"/>
          <w:color w:val="000000" w:themeColor="text1"/>
        </w:rPr>
        <w:t>航空：「現在訂票，可憑票根使用貴賓室及專屬快速通道，讓你出國盡享尊榮！」</w:t>
      </w:r>
      <w:r w:rsidRPr="0068005A">
        <w:rPr>
          <w:rFonts w:ascii="標楷體" w:eastAsia="標楷體" w:hAnsi="標楷體"/>
          <w:color w:val="000000" w:themeColor="text1"/>
        </w:rPr>
        <w:br/>
        <w:t>(C)</w:t>
      </w:r>
      <w:r w:rsidR="00DE336D">
        <w:rPr>
          <w:rFonts w:ascii="標楷體" w:eastAsia="標楷體" w:hAnsi="標楷體" w:hint="eastAsia"/>
          <w:color w:val="000000" w:themeColor="text1"/>
        </w:rPr>
        <w:t>虎虎</w:t>
      </w:r>
      <w:r w:rsidRPr="0068005A">
        <w:rPr>
          <w:rFonts w:ascii="標楷體" w:eastAsia="標楷體" w:hAnsi="標楷體"/>
          <w:color w:val="000000" w:themeColor="text1"/>
        </w:rPr>
        <w:t>航空：「本航空特別與知名燒肉店合作，讓各位貴賓在的高空中也可以一享口福！」</w:t>
      </w:r>
      <w:r w:rsidRPr="0068005A">
        <w:rPr>
          <w:rFonts w:ascii="標楷體" w:eastAsia="標楷體" w:hAnsi="標楷體"/>
          <w:color w:val="000000" w:themeColor="text1"/>
        </w:rPr>
        <w:br/>
        <w:t>(D)</w:t>
      </w:r>
      <w:r w:rsidR="00DE336D">
        <w:rPr>
          <w:rFonts w:ascii="標楷體" w:eastAsia="標楷體" w:hAnsi="標楷體" w:hint="eastAsia"/>
          <w:color w:val="000000" w:themeColor="text1"/>
        </w:rPr>
        <w:t>華華</w:t>
      </w:r>
      <w:r w:rsidRPr="0068005A">
        <w:rPr>
          <w:rFonts w:ascii="標楷體" w:eastAsia="標楷體" w:hAnsi="標楷體"/>
          <w:color w:val="000000" w:themeColor="text1"/>
        </w:rPr>
        <w:t>航空：「本公司的飛機座位不僅寬敞，更結合時下最新潮的漫畫作品做為機身彩繪！」</w:t>
      </w:r>
    </w:p>
    <w:p w14:paraId="4BF03228" w14:textId="30E8F706" w:rsidR="0068005A" w:rsidRPr="0068005A" w:rsidRDefault="0068005A" w:rsidP="0068005A">
      <w:pPr>
        <w:pStyle w:val="a9"/>
        <w:numPr>
          <w:ilvl w:val="0"/>
          <w:numId w:val="1"/>
        </w:numPr>
        <w:ind w:leftChars="0"/>
        <w:rPr>
          <w:rFonts w:ascii="標楷體" w:eastAsia="標楷體" w:hAnsi="標楷體"/>
          <w:color w:val="000000" w:themeColor="text1"/>
        </w:rPr>
      </w:pPr>
      <w:r w:rsidRPr="0068005A">
        <w:rPr>
          <w:rFonts w:ascii="標楷體" w:eastAsia="標楷體" w:hAnsi="標楷體"/>
          <w:color w:val="000000" w:themeColor="text1"/>
        </w:rPr>
        <w:t>台灣麥當勞自2016年推出「麥當勞報報APP」以來，累計幾百萬名註冊會員，</w:t>
      </w:r>
      <w:r>
        <w:rPr>
          <w:rFonts w:ascii="標楷體" w:eastAsia="標楷體" w:hAnsi="標楷體" w:hint="eastAsia"/>
          <w:color w:val="000000" w:themeColor="text1"/>
        </w:rPr>
        <w:t>2023</w:t>
      </w:r>
      <w:r w:rsidRPr="0068005A">
        <w:rPr>
          <w:rFonts w:ascii="標楷體" w:eastAsia="標楷體" w:hAnsi="標楷體"/>
          <w:color w:val="000000" w:themeColor="text1"/>
        </w:rPr>
        <w:t>年10月改版成「全球版APP」，消費者不僅可以在全球65個國家使用，透過APP開啟掃描條碼、提供數字代碼或使用共通帳號，就能在櫃檯、自助點餐機、得來速、歡樂送等管道獲得專屬回饋「M Point」，每週更有買一送一等優惠卷可免費領取。請問關於麥當勞的研發APP讓會員線上累積點數等策略，下列敍述何者正確？</w:t>
      </w:r>
      <w:r>
        <w:rPr>
          <w:rFonts w:ascii="標楷體" w:eastAsia="標楷體" w:hAnsi="標楷體"/>
          <w:color w:val="000000" w:themeColor="text1"/>
        </w:rPr>
        <w:br/>
      </w:r>
      <w:r w:rsidRPr="0068005A">
        <w:rPr>
          <w:rFonts w:ascii="標楷體" w:eastAsia="標楷體" w:hAnsi="標楷體"/>
          <w:color w:val="000000" w:themeColor="text1"/>
        </w:rPr>
        <w:t>(A)透過廠商的策略聯盟強化在業界競爭力</w:t>
      </w:r>
      <w:r>
        <w:rPr>
          <w:rFonts w:ascii="標楷體" w:eastAsia="標楷體" w:hAnsi="標楷體"/>
          <w:color w:val="000000" w:themeColor="text1"/>
        </w:rPr>
        <w:br/>
      </w:r>
      <w:r w:rsidRPr="0068005A">
        <w:rPr>
          <w:rFonts w:ascii="標楷體" w:eastAsia="標楷體" w:hAnsi="標楷體"/>
          <w:color w:val="000000" w:themeColor="text1"/>
        </w:rPr>
        <w:t>(B)提供多元化的服務提升消費者的忠誠度</w:t>
      </w:r>
      <w:r>
        <w:rPr>
          <w:rFonts w:ascii="標楷體" w:eastAsia="標楷體" w:hAnsi="標楷體"/>
          <w:color w:val="000000" w:themeColor="text1"/>
        </w:rPr>
        <w:br/>
      </w:r>
      <w:r w:rsidRPr="0068005A">
        <w:rPr>
          <w:rFonts w:ascii="標楷體" w:eastAsia="標楷體" w:hAnsi="標楷體"/>
          <w:color w:val="000000" w:themeColor="text1"/>
        </w:rPr>
        <w:t>(C)做好食品安全管理強化商品品質和形象</w:t>
      </w:r>
      <w:r>
        <w:rPr>
          <w:rFonts w:ascii="標楷體" w:eastAsia="標楷體" w:hAnsi="標楷體"/>
          <w:color w:val="000000" w:themeColor="text1"/>
        </w:rPr>
        <w:br/>
      </w:r>
      <w:r w:rsidRPr="0068005A">
        <w:rPr>
          <w:rFonts w:ascii="標楷體" w:eastAsia="標楷體" w:hAnsi="標楷體"/>
          <w:color w:val="000000" w:themeColor="text1"/>
        </w:rPr>
        <w:t>(D)從事社會服務增加消費者對品牌信任感</w:t>
      </w:r>
    </w:p>
    <w:p w14:paraId="4BB6175E" w14:textId="5352C383" w:rsidR="0068005A" w:rsidRDefault="00DE336D" w:rsidP="0068005A">
      <w:pPr>
        <w:pStyle w:val="a9"/>
        <w:numPr>
          <w:ilvl w:val="0"/>
          <w:numId w:val="1"/>
        </w:numPr>
        <w:ind w:leftChars="0"/>
        <w:rPr>
          <w:rFonts w:ascii="標楷體" w:eastAsia="標楷體" w:hAnsi="標楷體"/>
          <w:color w:val="000000" w:themeColor="text1"/>
        </w:rPr>
      </w:pPr>
      <w:r>
        <w:rPr>
          <w:rFonts w:ascii="標楷體" w:eastAsia="標楷體" w:hAnsi="標楷體" w:hint="eastAsia"/>
          <w:color w:val="000000" w:themeColor="text1"/>
        </w:rPr>
        <w:lastRenderedPageBreak/>
        <w:t>于軒</w:t>
      </w:r>
      <w:r w:rsidR="002D17F7" w:rsidRPr="0068005A">
        <w:rPr>
          <w:rFonts w:ascii="標楷體" w:eastAsia="標楷體" w:hAnsi="標楷體"/>
          <w:color w:val="000000" w:themeColor="text1"/>
        </w:rPr>
        <w:t>閱讀某雜誌的部分內容：「近年來許多國家出現反剝削的社會運動，呼籲拒買跨國公司剝削第三世界國家勞工所生產的商品。而有些國家則透過立法，要求基金管理機構在進行投資時，應評估該公司在勞動、環保議題的表現，更鼓勵企業成立基金會，資助疾病防治及教育推展的工作。」請問根據</w:t>
      </w:r>
      <w:r w:rsidR="002D17F7" w:rsidRPr="0068005A">
        <w:rPr>
          <w:rFonts w:ascii="標楷體" w:eastAsia="標楷體" w:hAnsi="標楷體" w:hint="eastAsia"/>
          <w:color w:val="000000" w:themeColor="text1"/>
        </w:rPr>
        <w:t>文中</w:t>
      </w:r>
      <w:r w:rsidR="002D17F7" w:rsidRPr="0068005A">
        <w:rPr>
          <w:rFonts w:ascii="標楷體" w:eastAsia="標楷體" w:hAnsi="標楷體"/>
          <w:color w:val="000000" w:themeColor="text1"/>
        </w:rPr>
        <w:t>內容判斷，該現象最能反映出下列何種意涵？ (A)企業經營應兼顧自身的社會責任</w:t>
      </w:r>
      <w:r w:rsidR="002D17F7" w:rsidRPr="0068005A">
        <w:rPr>
          <w:rFonts w:ascii="標楷體" w:eastAsia="標楷體" w:hAnsi="標楷體"/>
          <w:color w:val="000000" w:themeColor="text1"/>
        </w:rPr>
        <w:br/>
        <w:t>(B)全球化風潮使貧富差距更形擴大</w:t>
      </w:r>
      <w:r w:rsidR="002D17F7" w:rsidRPr="0068005A">
        <w:rPr>
          <w:rFonts w:ascii="標楷體" w:eastAsia="標楷體" w:hAnsi="標楷體"/>
          <w:color w:val="000000" w:themeColor="text1"/>
        </w:rPr>
        <w:br/>
        <w:t>(C)非營利組織的訴求有礙企業獲利</w:t>
      </w:r>
      <w:r w:rsidR="002D17F7" w:rsidRPr="0068005A">
        <w:rPr>
          <w:rFonts w:ascii="標楷體" w:eastAsia="標楷體" w:hAnsi="標楷體"/>
          <w:color w:val="000000" w:themeColor="text1"/>
        </w:rPr>
        <w:br/>
        <w:t>(D)政府應改善投資環境以利於招商</w:t>
      </w:r>
    </w:p>
    <w:p w14:paraId="1ABC0024" w14:textId="77A5F854" w:rsidR="0068005A" w:rsidRPr="00E1627C" w:rsidRDefault="0068005A" w:rsidP="0068005A">
      <w:pPr>
        <w:pStyle w:val="a9"/>
        <w:numPr>
          <w:ilvl w:val="0"/>
          <w:numId w:val="1"/>
        </w:numPr>
        <w:ind w:leftChars="0"/>
        <w:rPr>
          <w:rFonts w:ascii="標楷體" w:eastAsia="標楷體" w:hAnsi="標楷體"/>
        </w:rPr>
      </w:pPr>
      <w:r w:rsidRPr="00E1627C">
        <w:rPr>
          <w:rFonts w:ascii="標楷體" w:eastAsia="標楷體" w:hAnsi="標楷體"/>
        </w:rPr>
        <w:t>有消費者在夜市射氣球攤消費，結帳時被要求給付新台幣5200元，最後花2600元脫身。該攤商的遊戲規則及標價都不清不楚，而且以話術坑騙他們繼續玩。當地政府消保官表示，攤商若限期未改善，將依法裁罰。請問依據的法規是什麼？</w:t>
      </w:r>
      <w:r w:rsidRPr="00E1627C">
        <w:rPr>
          <w:rFonts w:ascii="標楷體" w:eastAsia="標楷體" w:hAnsi="標楷體"/>
        </w:rPr>
        <w:br/>
        <w:t>(A)《刑法》</w:t>
      </w:r>
      <w:r w:rsidRPr="00E1627C">
        <w:rPr>
          <w:rFonts w:ascii="標楷體" w:eastAsia="標楷體" w:hAnsi="標楷體" w:hint="eastAsia"/>
        </w:rPr>
        <w:t xml:space="preserve">    </w:t>
      </w:r>
      <w:r w:rsidRPr="00E1627C">
        <w:rPr>
          <w:rFonts w:ascii="標楷體" w:eastAsia="標楷體" w:hAnsi="標楷體"/>
        </w:rPr>
        <w:t>(B)《</w:t>
      </w:r>
      <w:r w:rsidRPr="00E1627C">
        <w:rPr>
          <w:rFonts w:ascii="標楷體" w:eastAsia="標楷體" w:hAnsi="標楷體" w:hint="eastAsia"/>
        </w:rPr>
        <w:t>消費者保護法</w:t>
      </w:r>
      <w:r w:rsidRPr="00E1627C">
        <w:rPr>
          <w:rFonts w:ascii="標楷體" w:eastAsia="標楷體" w:hAnsi="標楷體"/>
        </w:rPr>
        <w:t>》</w:t>
      </w:r>
      <w:r w:rsidRPr="00E1627C">
        <w:rPr>
          <w:rFonts w:ascii="標楷體" w:eastAsia="標楷體" w:hAnsi="標楷體"/>
        </w:rPr>
        <w:br/>
      </w:r>
      <w:r w:rsidRPr="00E1627C">
        <w:rPr>
          <w:rFonts w:ascii="標楷體" w:eastAsia="標楷體" w:hAnsi="標楷體"/>
          <w:color w:val="000000" w:themeColor="text1"/>
        </w:rPr>
        <w:t>(C)《</w:t>
      </w:r>
      <w:r w:rsidRPr="00E1627C">
        <w:rPr>
          <w:rFonts w:ascii="標楷體" w:eastAsia="標楷體" w:hAnsi="標楷體" w:hint="eastAsia"/>
          <w:color w:val="000000" w:themeColor="text1"/>
        </w:rPr>
        <w:t>民法</w:t>
      </w:r>
      <w:r w:rsidRPr="00E1627C">
        <w:rPr>
          <w:rFonts w:ascii="標楷體" w:eastAsia="標楷體" w:hAnsi="標楷體"/>
          <w:color w:val="000000" w:themeColor="text1"/>
        </w:rPr>
        <w:t>》</w:t>
      </w:r>
      <w:r w:rsidRPr="00E1627C">
        <w:rPr>
          <w:rFonts w:ascii="標楷體" w:eastAsia="標楷體" w:hAnsi="標楷體" w:hint="eastAsia"/>
        </w:rPr>
        <w:t xml:space="preserve">    </w:t>
      </w:r>
      <w:r w:rsidRPr="00E1627C">
        <w:rPr>
          <w:rFonts w:ascii="標楷體" w:eastAsia="標楷體" w:hAnsi="標楷體"/>
        </w:rPr>
        <w:t>(D)《公平交易法》</w:t>
      </w:r>
    </w:p>
    <w:p w14:paraId="50D857ED" w14:textId="4F2AAC11" w:rsidR="0068005A" w:rsidRPr="00E1627C" w:rsidRDefault="0068005A" w:rsidP="0068005A">
      <w:pPr>
        <w:pStyle w:val="a9"/>
        <w:numPr>
          <w:ilvl w:val="0"/>
          <w:numId w:val="1"/>
        </w:numPr>
        <w:ind w:leftChars="0"/>
        <w:rPr>
          <w:rFonts w:ascii="標楷體" w:eastAsia="標楷體" w:hAnsi="標楷體"/>
          <w:color w:val="000000" w:themeColor="text1"/>
        </w:rPr>
      </w:pPr>
      <w:bookmarkStart w:id="0" w:name="_Hlk214811078"/>
      <w:r w:rsidRPr="00E1627C">
        <w:rPr>
          <w:rFonts w:ascii="標楷體" w:eastAsia="標楷體" w:hAnsi="標楷體"/>
          <w:color w:val="000000" w:themeColor="text1"/>
        </w:rPr>
        <w:t>交易型態</w:t>
      </w:r>
      <w:r w:rsidRPr="00E1627C">
        <w:rPr>
          <w:rFonts w:ascii="標楷體" w:eastAsia="標楷體" w:hAnsi="標楷體" w:hint="eastAsia"/>
          <w:color w:val="000000" w:themeColor="text1"/>
        </w:rPr>
        <w:t>時至今日已發展</w:t>
      </w:r>
      <w:r w:rsidRPr="00E1627C">
        <w:rPr>
          <w:rFonts w:ascii="標楷體" w:eastAsia="標楷體" w:hAnsi="標楷體"/>
          <w:color w:val="000000" w:themeColor="text1"/>
        </w:rPr>
        <w:t>多元，看圖買東西成為常態，為保障消費者權益，法令規範有7天猶豫期。</w:t>
      </w:r>
      <w:r w:rsidRPr="00E1627C">
        <w:rPr>
          <w:rFonts w:ascii="標楷體" w:eastAsia="標楷體" w:hAnsi="標楷體" w:hint="eastAsia"/>
          <w:color w:val="000000" w:themeColor="text1"/>
        </w:rPr>
        <w:t>請問以下</w:t>
      </w:r>
      <w:r w:rsidRPr="00E1627C">
        <w:rPr>
          <w:rFonts w:ascii="標楷體" w:eastAsia="標楷體" w:hAnsi="標楷體"/>
          <w:color w:val="000000" w:themeColor="text1"/>
        </w:rPr>
        <w:t>產品</w:t>
      </w:r>
      <w:r w:rsidRPr="00DE336D">
        <w:rPr>
          <w:rFonts w:ascii="標楷體" w:eastAsia="標楷體" w:hAnsi="標楷體"/>
          <w:color w:val="000000" w:themeColor="text1"/>
          <w:u w:val="single"/>
        </w:rPr>
        <w:t>沒有</w:t>
      </w:r>
      <w:r w:rsidRPr="00E1627C">
        <w:rPr>
          <w:rFonts w:ascii="標楷體" w:eastAsia="標楷體" w:hAnsi="標楷體"/>
          <w:color w:val="000000" w:themeColor="text1"/>
        </w:rPr>
        <w:t>猶豫期保障的共有幾項？</w:t>
      </w:r>
    </w:p>
    <w:tbl>
      <w:tblPr>
        <w:tblStyle w:val="aa"/>
        <w:tblW w:w="0" w:type="auto"/>
        <w:tblInd w:w="480" w:type="dxa"/>
        <w:tblLook w:val="04A0" w:firstRow="1" w:lastRow="0" w:firstColumn="1" w:lastColumn="0" w:noHBand="0" w:noVBand="1"/>
      </w:tblPr>
      <w:tblGrid>
        <w:gridCol w:w="3143"/>
      </w:tblGrid>
      <w:tr w:rsidR="0068005A" w:rsidRPr="00E1627C" w14:paraId="7CFFC065" w14:textId="77777777" w:rsidTr="00625A7E">
        <w:trPr>
          <w:trHeight w:val="1803"/>
        </w:trPr>
        <w:tc>
          <w:tcPr>
            <w:tcW w:w="3143" w:type="dxa"/>
          </w:tcPr>
          <w:p w14:paraId="46992A7C" w14:textId="102F3538" w:rsidR="0068005A" w:rsidRPr="00E1627C" w:rsidRDefault="0068005A" w:rsidP="0068005A">
            <w:pPr>
              <w:pStyle w:val="a9"/>
              <w:ind w:leftChars="0" w:left="0"/>
              <w:rPr>
                <w:rFonts w:ascii="標楷體" w:eastAsia="標楷體" w:hAnsi="標楷體"/>
                <w:color w:val="000000" w:themeColor="text1"/>
              </w:rPr>
            </w:pPr>
            <w:r w:rsidRPr="00E1627C">
              <w:rPr>
                <w:rFonts w:ascii="標楷體" w:eastAsia="標楷體" w:hAnsi="標楷體"/>
                <w:color w:val="000000" w:themeColor="text1"/>
              </w:rPr>
              <w:t>甲、牛奶蔬果</w:t>
            </w:r>
            <w:r w:rsidRPr="00E1627C">
              <w:rPr>
                <w:rFonts w:ascii="標楷體" w:eastAsia="標楷體" w:hAnsi="標楷體"/>
                <w:color w:val="000000" w:themeColor="text1"/>
              </w:rPr>
              <w:br/>
              <w:t>乙、雜誌期刊</w:t>
            </w:r>
            <w:r w:rsidRPr="00E1627C">
              <w:rPr>
                <w:rFonts w:ascii="標楷體" w:eastAsia="標楷體" w:hAnsi="標楷體"/>
                <w:color w:val="000000" w:themeColor="text1"/>
              </w:rPr>
              <w:br/>
              <w:t>丙、客製化商品</w:t>
            </w:r>
            <w:r w:rsidRPr="00E1627C">
              <w:rPr>
                <w:rFonts w:ascii="標楷體" w:eastAsia="標楷體" w:hAnsi="標楷體"/>
                <w:color w:val="000000" w:themeColor="text1"/>
              </w:rPr>
              <w:br/>
              <w:t>丁、已開封的遊戲光碟</w:t>
            </w:r>
            <w:r w:rsidRPr="00E1627C">
              <w:rPr>
                <w:rFonts w:ascii="標楷體" w:eastAsia="標楷體" w:hAnsi="標楷體"/>
                <w:color w:val="000000" w:themeColor="text1"/>
              </w:rPr>
              <w:br/>
              <w:t>戊、個人衛生用品</w:t>
            </w:r>
          </w:p>
        </w:tc>
      </w:tr>
    </w:tbl>
    <w:p w14:paraId="60A44010" w14:textId="4A90C508" w:rsidR="00625A7E" w:rsidRPr="00E1627C" w:rsidRDefault="0068005A" w:rsidP="00625A7E">
      <w:pPr>
        <w:pStyle w:val="a9"/>
        <w:ind w:leftChars="0"/>
        <w:rPr>
          <w:rFonts w:ascii="標楷體" w:eastAsia="標楷體" w:hAnsi="標楷體"/>
          <w:color w:val="000000" w:themeColor="text1"/>
        </w:rPr>
      </w:pPr>
      <w:r w:rsidRPr="00E1627C">
        <w:rPr>
          <w:rFonts w:ascii="標楷體" w:eastAsia="標楷體" w:hAnsi="標楷體"/>
          <w:color w:val="000000" w:themeColor="text1"/>
        </w:rPr>
        <w:t>(A)2</w:t>
      </w:r>
      <w:r w:rsidR="00625A7E" w:rsidRPr="00E1627C">
        <w:rPr>
          <w:rFonts w:ascii="標楷體" w:eastAsia="標楷體" w:hAnsi="標楷體" w:hint="eastAsia"/>
          <w:color w:val="000000" w:themeColor="text1"/>
        </w:rPr>
        <w:t xml:space="preserve">項  </w:t>
      </w:r>
      <w:r w:rsidRPr="00E1627C">
        <w:rPr>
          <w:rFonts w:ascii="標楷體" w:eastAsia="標楷體" w:hAnsi="標楷體"/>
          <w:color w:val="000000" w:themeColor="text1"/>
        </w:rPr>
        <w:t>(B)3</w:t>
      </w:r>
      <w:r w:rsidR="00625A7E" w:rsidRPr="00E1627C">
        <w:rPr>
          <w:rFonts w:ascii="標楷體" w:eastAsia="標楷體" w:hAnsi="標楷體" w:hint="eastAsia"/>
          <w:color w:val="000000" w:themeColor="text1"/>
        </w:rPr>
        <w:t xml:space="preserve">項  </w:t>
      </w:r>
      <w:r w:rsidRPr="00E1627C">
        <w:rPr>
          <w:rFonts w:ascii="標楷體" w:eastAsia="標楷體" w:hAnsi="標楷體"/>
          <w:color w:val="000000" w:themeColor="text1"/>
        </w:rPr>
        <w:t>(C)4</w:t>
      </w:r>
      <w:r w:rsidR="00625A7E" w:rsidRPr="00E1627C">
        <w:rPr>
          <w:rFonts w:ascii="標楷體" w:eastAsia="標楷體" w:hAnsi="標楷體" w:hint="eastAsia"/>
          <w:color w:val="000000" w:themeColor="text1"/>
        </w:rPr>
        <w:t xml:space="preserve">項  </w:t>
      </w:r>
      <w:r w:rsidRPr="00E1627C">
        <w:rPr>
          <w:rFonts w:ascii="標楷體" w:eastAsia="標楷體" w:hAnsi="標楷體"/>
          <w:color w:val="000000" w:themeColor="text1"/>
        </w:rPr>
        <w:t>(D)5</w:t>
      </w:r>
      <w:r w:rsidR="00625A7E" w:rsidRPr="00E1627C">
        <w:rPr>
          <w:rFonts w:ascii="標楷體" w:eastAsia="標楷體" w:hAnsi="標楷體" w:hint="eastAsia"/>
          <w:color w:val="000000" w:themeColor="text1"/>
        </w:rPr>
        <w:t>項</w:t>
      </w:r>
      <w:bookmarkEnd w:id="0"/>
    </w:p>
    <w:p w14:paraId="327C23CE" w14:textId="1CDF329B" w:rsidR="00625A7E" w:rsidRPr="00E1627C" w:rsidRDefault="00625A7E" w:rsidP="00625A7E">
      <w:pPr>
        <w:pStyle w:val="a9"/>
        <w:numPr>
          <w:ilvl w:val="0"/>
          <w:numId w:val="1"/>
        </w:numPr>
        <w:ind w:leftChars="0"/>
        <w:rPr>
          <w:rFonts w:ascii="標楷體" w:eastAsia="標楷體" w:hAnsi="標楷體"/>
          <w:color w:val="000000" w:themeColor="text1"/>
        </w:rPr>
      </w:pPr>
      <w:r w:rsidRPr="00E1627C">
        <w:rPr>
          <w:rFonts w:ascii="標楷體" w:eastAsia="標楷體" w:hAnsi="標楷體"/>
          <w:color w:val="000000" w:themeColor="text1"/>
        </w:rPr>
        <w:t>隨著電子商務的興起，網購年貨成為新趨勢，已和實體店面購物的營業額旗鼓相當</w:t>
      </w:r>
      <w:r w:rsidR="00DE336D">
        <w:rPr>
          <w:rFonts w:ascii="標楷體" w:eastAsia="標楷體" w:hAnsi="標楷體" w:hint="eastAsia"/>
          <w:color w:val="000000" w:themeColor="text1"/>
        </w:rPr>
        <w:t>，</w:t>
      </w:r>
      <w:r w:rsidRPr="00E1627C">
        <w:rPr>
          <w:rFonts w:ascii="標楷體" w:eastAsia="標楷體" w:hAnsi="標楷體"/>
          <w:color w:val="000000" w:themeColor="text1"/>
        </w:rPr>
        <w:t>因此高雄市政府呼籲民眾，在採購年貨時須留意《消費者保護法》猶豫期和《民法》相關規定，以維護消費者權益。請問下列敘述何者正確？</w:t>
      </w:r>
      <w:r w:rsidRPr="00E1627C">
        <w:rPr>
          <w:rFonts w:ascii="標楷體" w:eastAsia="標楷體" w:hAnsi="標楷體"/>
          <w:color w:val="000000" w:themeColor="text1"/>
        </w:rPr>
        <w:br/>
        <w:t>(A)猶豫期間可以無限制試用商品，但須在7日內，要有正當理由才能退換貨</w:t>
      </w:r>
      <w:r w:rsidRPr="00E1627C">
        <w:rPr>
          <w:rFonts w:ascii="標楷體" w:eastAsia="標楷體" w:hAnsi="標楷體"/>
          <w:color w:val="000000" w:themeColor="text1"/>
        </w:rPr>
        <w:br/>
        <w:t>(B)</w:t>
      </w:r>
      <w:r w:rsidRPr="00E1627C">
        <w:rPr>
          <w:rFonts w:ascii="標楷體" w:eastAsia="標楷體" w:hAnsi="標楷體" w:hint="eastAsia"/>
          <w:color w:val="000000" w:themeColor="text1"/>
        </w:rPr>
        <w:t>凡是</w:t>
      </w:r>
      <w:r w:rsidRPr="00E1627C">
        <w:rPr>
          <w:rFonts w:ascii="標楷體" w:eastAsia="標楷體" w:hAnsi="標楷體"/>
          <w:color w:val="000000" w:themeColor="text1"/>
        </w:rPr>
        <w:t>網購商品都適用7天猶豫期，包括生鮮產品、貼身衣物、客製化商品</w:t>
      </w:r>
      <w:r w:rsidRPr="00E1627C">
        <w:rPr>
          <w:rFonts w:ascii="標楷體" w:eastAsia="標楷體" w:hAnsi="標楷體"/>
          <w:color w:val="000000" w:themeColor="text1"/>
        </w:rPr>
        <w:br/>
        <w:t>(C)若在實體店面購買商品，除非購買到瑕疵品，否則不能主張無條件退換貨</w:t>
      </w:r>
      <w:r w:rsidRPr="00E1627C">
        <w:rPr>
          <w:rFonts w:ascii="標楷體" w:eastAsia="標楷體" w:hAnsi="標楷體"/>
          <w:color w:val="000000" w:themeColor="text1"/>
        </w:rPr>
        <w:br/>
        <w:t>(D)猶豫期包括於實體店面購買的商品，消費者依法得主張7天內免費試</w:t>
      </w:r>
      <w:r w:rsidRPr="00E1627C">
        <w:rPr>
          <w:rFonts w:ascii="標楷體" w:eastAsia="標楷體" w:hAnsi="標楷體" w:hint="eastAsia"/>
          <w:color w:val="000000" w:themeColor="text1"/>
        </w:rPr>
        <w:t>用</w:t>
      </w:r>
    </w:p>
    <w:p w14:paraId="4791F948" w14:textId="204C454C" w:rsidR="00625A7E" w:rsidRDefault="00625A7E" w:rsidP="00625A7E">
      <w:pPr>
        <w:pStyle w:val="a9"/>
        <w:numPr>
          <w:ilvl w:val="0"/>
          <w:numId w:val="1"/>
        </w:numPr>
        <w:ind w:leftChars="0"/>
        <w:rPr>
          <w:color w:val="000000" w:themeColor="text1"/>
        </w:rPr>
      </w:pPr>
      <w:r w:rsidRPr="00E1627C">
        <w:rPr>
          <w:rFonts w:ascii="標楷體" w:eastAsia="標楷體" w:hAnsi="標楷體"/>
          <w:color w:val="000000" w:themeColor="text1"/>
        </w:rPr>
        <w:t>2018年十大消費新聞中，「衛生紙之亂」排名榜首，這股搶購風潮肇因於某企業在衛生紙促銷檔期中，主動釋出「衛生紙確定大漲30%，賣場業績急飆五倍」的資訊，民眾因而形成搶購亂潮。請問因炒作不實漲價資訊所違反的法律規範，下列何者敘述正確？</w:t>
      </w:r>
      <w:r w:rsidRPr="00E1627C">
        <w:rPr>
          <w:rFonts w:ascii="標楷體" w:eastAsia="標楷體" w:hAnsi="標楷體"/>
          <w:color w:val="000000" w:themeColor="text1"/>
        </w:rPr>
        <w:br/>
        <w:t>(A)可就近至消費者服務中心</w:t>
      </w:r>
      <w:r w:rsidR="00DE336D">
        <w:rPr>
          <w:rFonts w:ascii="標楷體" w:eastAsia="標楷體" w:hAnsi="標楷體" w:hint="eastAsia"/>
          <w:color w:val="000000" w:themeColor="text1"/>
        </w:rPr>
        <w:t>申訴</w:t>
      </w:r>
      <w:r w:rsidRPr="00E1627C">
        <w:rPr>
          <w:rFonts w:ascii="標楷體" w:eastAsia="標楷體" w:hAnsi="標楷體"/>
          <w:color w:val="000000" w:themeColor="text1"/>
        </w:rPr>
        <w:br/>
        <w:t>(B)應依照《消費者保護法》尋求救濟</w:t>
      </w:r>
      <w:r w:rsidRPr="00E1627C">
        <w:rPr>
          <w:rFonts w:ascii="標楷體" w:eastAsia="標楷體" w:hAnsi="標楷體"/>
          <w:color w:val="000000" w:themeColor="text1"/>
        </w:rPr>
        <w:br/>
        <w:t>(C)此與「不當壟斷市場」所適用的法律相同</w:t>
      </w:r>
      <w:r w:rsidRPr="00E1627C">
        <w:rPr>
          <w:rFonts w:ascii="標楷體" w:eastAsia="標楷體" w:hAnsi="標楷體"/>
          <w:color w:val="000000" w:themeColor="text1"/>
        </w:rPr>
        <w:br/>
        <w:t>(D)</w:t>
      </w:r>
      <w:r w:rsidRPr="00E1627C">
        <w:rPr>
          <w:rFonts w:ascii="標楷體" w:eastAsia="標楷體" w:hAnsi="標楷體" w:hint="eastAsia"/>
          <w:color w:val="000000" w:themeColor="text1"/>
        </w:rPr>
        <w:t>消費者保護處</w:t>
      </w:r>
      <w:r w:rsidRPr="00E1627C">
        <w:rPr>
          <w:rFonts w:ascii="標楷體" w:eastAsia="標楷體" w:hAnsi="標楷體"/>
          <w:color w:val="000000" w:themeColor="text1"/>
        </w:rPr>
        <w:t>依法開罰350萬元，以維持市場公平秩序</w:t>
      </w:r>
    </w:p>
    <w:p w14:paraId="5C06EE5D" w14:textId="43D2C7CE" w:rsidR="00E1627C" w:rsidRPr="009E5DD1" w:rsidRDefault="00DA2CD1" w:rsidP="00625A7E">
      <w:pPr>
        <w:pStyle w:val="a9"/>
        <w:numPr>
          <w:ilvl w:val="0"/>
          <w:numId w:val="1"/>
        </w:numPr>
        <w:ind w:leftChars="0"/>
        <w:rPr>
          <w:rFonts w:ascii="標楷體" w:eastAsia="標楷體" w:hAnsi="標楷體"/>
          <w:color w:val="000000" w:themeColor="text1"/>
        </w:rPr>
      </w:pPr>
      <w:r w:rsidRPr="009E5DD1">
        <w:rPr>
          <w:rFonts w:ascii="標楷體" w:eastAsia="標楷體" w:hAnsi="標楷體"/>
          <w:color w:val="000000" w:themeColor="text1"/>
        </w:rPr>
        <w:t>在跨國經濟活動中，企業將過去本地為主的生產模式，改為國際分工。請問下列哪些情境可作為「國 際分工」的例子？</w:t>
      </w:r>
      <w:r w:rsidRPr="009E5DD1">
        <w:rPr>
          <w:rFonts w:ascii="標楷體" w:eastAsia="標楷體" w:hAnsi="標楷體"/>
          <w:color w:val="EE0000"/>
        </w:rPr>
        <w:br/>
      </w:r>
      <w:r w:rsidRPr="009E5DD1">
        <w:rPr>
          <w:rFonts w:ascii="標楷體" w:eastAsia="標楷體" w:hAnsi="標楷體"/>
          <w:color w:val="000000" w:themeColor="text1"/>
        </w:rPr>
        <w:t>(A)車用影像感測器，鏡頭在日本生產</w:t>
      </w:r>
      <w:r w:rsidR="002F1741">
        <w:rPr>
          <w:rFonts w:ascii="標楷體" w:eastAsia="標楷體" w:hAnsi="標楷體" w:hint="eastAsia"/>
          <w:color w:val="000000" w:themeColor="text1"/>
        </w:rPr>
        <w:t>、</w:t>
      </w:r>
      <w:r w:rsidRPr="009E5DD1">
        <w:rPr>
          <w:rFonts w:ascii="標楷體" w:eastAsia="標楷體" w:hAnsi="標楷體"/>
          <w:color w:val="000000" w:themeColor="text1"/>
        </w:rPr>
        <w:t>組裝在泰國</w:t>
      </w:r>
      <w:r w:rsidRPr="009E5DD1">
        <w:rPr>
          <w:rFonts w:ascii="標楷體" w:eastAsia="標楷體" w:hAnsi="標楷體"/>
          <w:color w:val="000000" w:themeColor="text1"/>
        </w:rPr>
        <w:br/>
        <w:t>(B)家具公司總部設在台中，分公司及工廠則在高雄</w:t>
      </w:r>
      <w:r w:rsidRPr="009E5DD1">
        <w:rPr>
          <w:rFonts w:ascii="標楷體" w:eastAsia="標楷體" w:hAnsi="標楷體"/>
          <w:color w:val="000000" w:themeColor="text1"/>
        </w:rPr>
        <w:br/>
        <w:t>(C)宏都拉斯與北京建交，仍向台灣出售高價白蝦</w:t>
      </w:r>
      <w:r w:rsidRPr="009E5DD1">
        <w:rPr>
          <w:rFonts w:ascii="標楷體" w:eastAsia="標楷體" w:hAnsi="標楷體"/>
          <w:color w:val="000000" w:themeColor="text1"/>
        </w:rPr>
        <w:br/>
        <w:t>(D)日本壽司店來台展店，引發民眾排隊嘗鮮</w:t>
      </w:r>
      <w:r w:rsidRPr="009E5DD1">
        <w:rPr>
          <w:rFonts w:ascii="標楷體" w:eastAsia="標楷體" w:hAnsi="標楷體" w:hint="eastAsia"/>
          <w:color w:val="000000" w:themeColor="text1"/>
        </w:rPr>
        <w:t>風潮</w:t>
      </w:r>
    </w:p>
    <w:p w14:paraId="4A2406F3" w14:textId="70B8439C" w:rsidR="00DA2CD1" w:rsidRPr="009E5DD1" w:rsidRDefault="002F1741" w:rsidP="00625A7E">
      <w:pPr>
        <w:pStyle w:val="a9"/>
        <w:numPr>
          <w:ilvl w:val="0"/>
          <w:numId w:val="1"/>
        </w:numPr>
        <w:ind w:leftChars="0"/>
        <w:rPr>
          <w:rFonts w:ascii="標楷體" w:eastAsia="標楷體" w:hAnsi="標楷體"/>
          <w:color w:val="000000" w:themeColor="text1"/>
        </w:rPr>
      </w:pPr>
      <w:r>
        <w:rPr>
          <w:rFonts w:ascii="標楷體" w:eastAsia="標楷體" w:hAnsi="標楷體" w:hint="eastAsia"/>
          <w:color w:val="000000" w:themeColor="text1"/>
        </w:rPr>
        <w:t>台灣</w:t>
      </w:r>
      <w:r w:rsidR="00DA2CD1" w:rsidRPr="009E5DD1">
        <w:rPr>
          <w:rFonts w:ascii="標楷體" w:eastAsia="標楷體" w:hAnsi="標楷體"/>
          <w:color w:val="000000" w:themeColor="text1"/>
        </w:rPr>
        <w:t>在製造TFT液晶面板上較有優勢，日本則在製造電玩主機Wii上較有優勢。依此資料判斷，下列敘述何者正確？</w:t>
      </w:r>
      <w:r w:rsidR="00DA2CD1" w:rsidRPr="009E5DD1">
        <w:rPr>
          <w:rFonts w:ascii="標楷體" w:eastAsia="標楷體" w:hAnsi="標楷體"/>
          <w:color w:val="000000" w:themeColor="text1"/>
        </w:rPr>
        <w:br/>
        <w:t>(A)</w:t>
      </w:r>
      <w:r>
        <w:rPr>
          <w:rFonts w:ascii="標楷體" w:eastAsia="標楷體" w:hAnsi="標楷體" w:hint="eastAsia"/>
          <w:color w:val="000000" w:themeColor="text1"/>
        </w:rPr>
        <w:t>台灣</w:t>
      </w:r>
      <w:r w:rsidR="00DA2CD1" w:rsidRPr="009E5DD1">
        <w:rPr>
          <w:rFonts w:ascii="標楷體" w:eastAsia="標楷體" w:hAnsi="標楷體"/>
          <w:color w:val="000000" w:themeColor="text1"/>
        </w:rPr>
        <w:t>在製造電玩主機Wii上應積極擴大投資</w:t>
      </w:r>
      <w:r w:rsidR="00DA2CD1" w:rsidRPr="009E5DD1">
        <w:rPr>
          <w:rFonts w:ascii="標楷體" w:eastAsia="標楷體" w:hAnsi="標楷體"/>
          <w:color w:val="000000" w:themeColor="text1"/>
        </w:rPr>
        <w:br/>
        <w:t>(B)日本應投入更多資源以製造TFT液晶面板</w:t>
      </w:r>
      <w:r w:rsidR="00DA2CD1" w:rsidRPr="009E5DD1">
        <w:rPr>
          <w:rFonts w:ascii="標楷體" w:eastAsia="標楷體" w:hAnsi="標楷體"/>
          <w:color w:val="000000" w:themeColor="text1"/>
        </w:rPr>
        <w:br/>
        <w:t>(C)</w:t>
      </w:r>
      <w:r>
        <w:rPr>
          <w:rFonts w:ascii="標楷體" w:eastAsia="標楷體" w:hAnsi="標楷體" w:hint="eastAsia"/>
          <w:color w:val="000000" w:themeColor="text1"/>
        </w:rPr>
        <w:t>台灣</w:t>
      </w:r>
      <w:r w:rsidR="00DA2CD1" w:rsidRPr="009E5DD1">
        <w:rPr>
          <w:rFonts w:ascii="標楷體" w:eastAsia="標楷體" w:hAnsi="標楷體"/>
          <w:color w:val="000000" w:themeColor="text1"/>
        </w:rPr>
        <w:t>與日本擅長生產項目不同，彼此無合作空間</w:t>
      </w:r>
      <w:r w:rsidR="00DA2CD1" w:rsidRPr="009E5DD1">
        <w:rPr>
          <w:rFonts w:ascii="標楷體" w:eastAsia="標楷體" w:hAnsi="標楷體"/>
          <w:color w:val="000000" w:themeColor="text1"/>
        </w:rPr>
        <w:br/>
        <w:t>(D)</w:t>
      </w:r>
      <w:r>
        <w:rPr>
          <w:rFonts w:ascii="標楷體" w:eastAsia="標楷體" w:hAnsi="標楷體" w:hint="eastAsia"/>
          <w:color w:val="000000" w:themeColor="text1"/>
        </w:rPr>
        <w:t>台灣</w:t>
      </w:r>
      <w:r w:rsidR="00DA2CD1" w:rsidRPr="009E5DD1">
        <w:rPr>
          <w:rFonts w:ascii="標楷體" w:eastAsia="標楷體" w:hAnsi="標楷體"/>
          <w:color w:val="000000" w:themeColor="text1"/>
        </w:rPr>
        <w:t>與日本透過國際貿易可以增進彼此</w:t>
      </w:r>
      <w:r w:rsidR="00DA2CD1" w:rsidRPr="009E5DD1">
        <w:rPr>
          <w:rFonts w:ascii="標楷體" w:eastAsia="標楷體" w:hAnsi="標楷體" w:hint="eastAsia"/>
          <w:color w:val="000000" w:themeColor="text1"/>
        </w:rPr>
        <w:t>福祉</w:t>
      </w:r>
    </w:p>
    <w:p w14:paraId="379FDC1C" w14:textId="0B9B3D0C" w:rsidR="00DA2CD1" w:rsidRPr="009E5DD1" w:rsidRDefault="002F1741" w:rsidP="00625A7E">
      <w:pPr>
        <w:pStyle w:val="a9"/>
        <w:numPr>
          <w:ilvl w:val="0"/>
          <w:numId w:val="1"/>
        </w:numPr>
        <w:ind w:leftChars="0"/>
        <w:rPr>
          <w:rFonts w:ascii="標楷體" w:eastAsia="標楷體" w:hAnsi="標楷體"/>
          <w:color w:val="000000" w:themeColor="text1"/>
        </w:rPr>
      </w:pPr>
      <w:r>
        <w:rPr>
          <w:rFonts w:ascii="標楷體" w:eastAsia="標楷體" w:hAnsi="標楷體" w:hint="eastAsia"/>
          <w:color w:val="000000" w:themeColor="text1"/>
        </w:rPr>
        <w:t>台灣</w:t>
      </w:r>
      <w:r w:rsidR="00DA2CD1" w:rsidRPr="009E5DD1">
        <w:rPr>
          <w:rFonts w:ascii="標楷體" w:eastAsia="標楷體" w:hAnsi="標楷體"/>
          <w:color w:val="000000" w:themeColor="text1"/>
        </w:rPr>
        <w:t>加入世界貿易組織（WTO）後，因為貿易自由化，讓國內民眾的選擇更多元，也可以讓消費者買到更便宜的產品，但同時國內各產業也受到程度不一的影響，其中以農業所受衝擊最為嚴重。請問以下何者為</w:t>
      </w:r>
      <w:r>
        <w:rPr>
          <w:rFonts w:ascii="標楷體" w:eastAsia="標楷體" w:hAnsi="標楷體" w:hint="eastAsia"/>
          <w:color w:val="000000" w:themeColor="text1"/>
        </w:rPr>
        <w:t>台灣</w:t>
      </w:r>
      <w:r w:rsidR="00DA2CD1" w:rsidRPr="009E5DD1">
        <w:rPr>
          <w:rFonts w:ascii="標楷體" w:eastAsia="標楷體" w:hAnsi="標楷體"/>
          <w:color w:val="000000" w:themeColor="text1"/>
        </w:rPr>
        <w:t>加入WTO後，農業遭遇嚴重衝擊的主要原因？</w:t>
      </w:r>
      <w:r w:rsidR="00DA2CD1" w:rsidRPr="009E5DD1">
        <w:rPr>
          <w:rFonts w:ascii="標楷體" w:eastAsia="標楷體" w:hAnsi="標楷體"/>
          <w:color w:val="000000" w:themeColor="text1"/>
        </w:rPr>
        <w:br/>
        <w:t>(A)農業人口下降，產量不足</w:t>
      </w:r>
      <w:r w:rsidR="00DA2CD1" w:rsidRPr="009E5DD1">
        <w:rPr>
          <w:rFonts w:ascii="標楷體" w:eastAsia="標楷體" w:hAnsi="標楷體"/>
          <w:color w:val="000000" w:themeColor="text1"/>
        </w:rPr>
        <w:br/>
        <w:t>(B)生產成本較高，競爭力弱</w:t>
      </w:r>
      <w:r w:rsidR="00DA2CD1" w:rsidRPr="009E5DD1">
        <w:rPr>
          <w:rFonts w:ascii="標楷體" w:eastAsia="標楷體" w:hAnsi="標楷體"/>
          <w:color w:val="000000" w:themeColor="text1"/>
        </w:rPr>
        <w:br/>
        <w:t>(C)農民所得較低，無力消費</w:t>
      </w:r>
      <w:r w:rsidR="00DA2CD1" w:rsidRPr="009E5DD1">
        <w:rPr>
          <w:rFonts w:ascii="標楷體" w:eastAsia="標楷體" w:hAnsi="標楷體"/>
          <w:color w:val="000000" w:themeColor="text1"/>
        </w:rPr>
        <w:br/>
        <w:t>(D)缺乏銷售管道，市場</w:t>
      </w:r>
      <w:r w:rsidR="00DA2CD1" w:rsidRPr="009E5DD1">
        <w:rPr>
          <w:rFonts w:ascii="標楷體" w:eastAsia="標楷體" w:hAnsi="標楷體" w:hint="eastAsia"/>
          <w:color w:val="000000" w:themeColor="text1"/>
        </w:rPr>
        <w:t>縮小</w:t>
      </w:r>
    </w:p>
    <w:p w14:paraId="74ED057B" w14:textId="1081E122" w:rsidR="009E5DD1" w:rsidRPr="009E5DD1" w:rsidRDefault="009E5DD1" w:rsidP="00625A7E">
      <w:pPr>
        <w:pStyle w:val="a9"/>
        <w:numPr>
          <w:ilvl w:val="0"/>
          <w:numId w:val="1"/>
        </w:numPr>
        <w:ind w:leftChars="0"/>
        <w:rPr>
          <w:rFonts w:ascii="標楷體" w:eastAsia="標楷體" w:hAnsi="標楷體"/>
          <w:color w:val="000000" w:themeColor="text1"/>
        </w:rPr>
      </w:pPr>
      <w:r w:rsidRPr="009E5DD1">
        <w:rPr>
          <w:rFonts w:ascii="標楷體" w:eastAsia="標楷體" w:hAnsi="標楷體"/>
          <w:color w:val="000000" w:themeColor="text1"/>
        </w:rPr>
        <w:t>榴槤是泰國當地盛產水果，不但種類豐富、好吃，一個榴槤換算台幣只要100元。然而，我國進口的榴槤價格卻相當貴，一個榴槤要價400元，因我國不適合種植榴槤，加上榴槤市場供不應求，交通運輸費貴，榴槤價格就會上漲很多。請問以下針對上文內容的說明，何者</w:t>
      </w:r>
      <w:r w:rsidRPr="002F1741">
        <w:rPr>
          <w:rFonts w:ascii="標楷體" w:eastAsia="標楷體" w:hAnsi="標楷體"/>
          <w:color w:val="000000" w:themeColor="text1"/>
          <w:u w:val="single"/>
        </w:rPr>
        <w:t>錯誤</w:t>
      </w:r>
      <w:r w:rsidRPr="009E5DD1">
        <w:rPr>
          <w:rFonts w:ascii="標楷體" w:eastAsia="標楷體" w:hAnsi="標楷體"/>
          <w:color w:val="000000" w:themeColor="text1"/>
        </w:rPr>
        <w:t>？</w:t>
      </w:r>
      <w:r w:rsidRPr="009E5DD1">
        <w:rPr>
          <w:rFonts w:ascii="標楷體" w:eastAsia="標楷體" w:hAnsi="標楷體"/>
          <w:color w:val="000000" w:themeColor="text1"/>
        </w:rPr>
        <w:br/>
        <w:t>(A)泰國出口榴槤至台灣是有利可圖的</w:t>
      </w:r>
      <w:r w:rsidRPr="009E5DD1">
        <w:rPr>
          <w:rFonts w:ascii="標楷體" w:eastAsia="標楷體" w:hAnsi="標楷體"/>
          <w:color w:val="000000" w:themeColor="text1"/>
        </w:rPr>
        <w:br/>
        <w:t>(B)台灣生產榴槤的成本高於泰國</w:t>
      </w:r>
      <w:r w:rsidRPr="009E5DD1">
        <w:rPr>
          <w:rFonts w:ascii="標楷體" w:eastAsia="標楷體" w:hAnsi="標楷體"/>
          <w:color w:val="000000" w:themeColor="text1"/>
        </w:rPr>
        <w:br/>
        <w:t>(C)台灣生產榴槤的機會成本較泰國低</w:t>
      </w:r>
      <w:r w:rsidRPr="009E5DD1">
        <w:rPr>
          <w:rFonts w:ascii="標楷體" w:eastAsia="標楷體" w:hAnsi="標楷體"/>
          <w:color w:val="000000" w:themeColor="text1"/>
        </w:rPr>
        <w:br/>
        <w:t>(D)泰國榴槤讓台灣消費者有更多元選擇</w:t>
      </w:r>
    </w:p>
    <w:p w14:paraId="4DD8F34E" w14:textId="60E0DA59" w:rsidR="009E5DD1" w:rsidRPr="009E5DD1" w:rsidRDefault="009E5DD1" w:rsidP="00625A7E">
      <w:pPr>
        <w:pStyle w:val="a9"/>
        <w:numPr>
          <w:ilvl w:val="0"/>
          <w:numId w:val="1"/>
        </w:numPr>
        <w:ind w:leftChars="0"/>
        <w:rPr>
          <w:rFonts w:ascii="標楷體" w:eastAsia="標楷體" w:hAnsi="標楷體"/>
          <w:color w:val="000000" w:themeColor="text1"/>
        </w:rPr>
      </w:pPr>
      <w:r w:rsidRPr="009E5DD1">
        <w:rPr>
          <w:rFonts w:ascii="標楷體" w:eastAsia="標楷體" w:hAnsi="標楷體"/>
        </w:rPr>
        <w:t>麥當勞主要提供速食餐點</w:t>
      </w:r>
      <w:r w:rsidRPr="009E5DD1">
        <w:rPr>
          <w:rFonts w:ascii="標楷體" w:eastAsia="標楷體" w:hAnsi="標楷體" w:hint="eastAsia"/>
        </w:rPr>
        <w:t>；</w:t>
      </w:r>
      <w:r w:rsidRPr="009E5DD1">
        <w:rPr>
          <w:rFonts w:ascii="標楷體" w:eastAsia="標楷體" w:hAnsi="標楷體"/>
        </w:rPr>
        <w:t>輕井澤主攻火鍋</w:t>
      </w:r>
      <w:r w:rsidRPr="009E5DD1">
        <w:rPr>
          <w:rFonts w:ascii="標楷體" w:eastAsia="標楷體" w:hAnsi="標楷體" w:hint="eastAsia"/>
        </w:rPr>
        <w:t>；</w:t>
      </w:r>
      <w:r w:rsidRPr="009E5DD1">
        <w:rPr>
          <w:rFonts w:ascii="標楷體" w:eastAsia="標楷體" w:hAnsi="標楷體"/>
        </w:rPr>
        <w:t>茶湯會賣手搖杯飲料。以上例子說明了生產者會大量製作特定產品，而非廣泛生產全部的生活用品。下列與此現象相關的敘述，何者較正確？</w:t>
      </w:r>
      <w:r w:rsidRPr="009E5DD1">
        <w:rPr>
          <w:rFonts w:ascii="標楷體" w:eastAsia="標楷體" w:hAnsi="標楷體"/>
        </w:rPr>
        <w:br/>
      </w:r>
      <w:r w:rsidRPr="009E5DD1">
        <w:rPr>
          <w:rFonts w:ascii="標楷體" w:eastAsia="標楷體" w:hAnsi="標楷體"/>
          <w:color w:val="000000" w:themeColor="text1"/>
        </w:rPr>
        <w:t>(A)所有產品所需要的生產資源大致相同</w:t>
      </w:r>
      <w:r w:rsidRPr="009E5DD1">
        <w:rPr>
          <w:rFonts w:ascii="標楷體" w:eastAsia="標楷體" w:hAnsi="標楷體"/>
          <w:color w:val="000000" w:themeColor="text1"/>
        </w:rPr>
        <w:br/>
        <w:t>(B)透過專業化的製作可提高品質並降低成本</w:t>
      </w:r>
      <w:r w:rsidRPr="009E5DD1">
        <w:rPr>
          <w:rFonts w:ascii="標楷體" w:eastAsia="標楷體" w:hAnsi="標楷體"/>
          <w:color w:val="000000" w:themeColor="text1"/>
        </w:rPr>
        <w:br/>
        <w:t>(C)從事專業化生產的商品機會成本較大</w:t>
      </w:r>
      <w:r w:rsidRPr="009E5DD1">
        <w:rPr>
          <w:rFonts w:ascii="標楷體" w:eastAsia="標楷體" w:hAnsi="標楷體"/>
          <w:color w:val="000000" w:themeColor="text1"/>
        </w:rPr>
        <w:br/>
        <w:t>(D)每個生產者只有從事少數生產活動的能力</w:t>
      </w:r>
    </w:p>
    <w:p w14:paraId="0F6D5590" w14:textId="37FDB07B" w:rsidR="009E5DD1" w:rsidRDefault="009E5DD1" w:rsidP="00625A7E">
      <w:pPr>
        <w:pStyle w:val="a9"/>
        <w:numPr>
          <w:ilvl w:val="0"/>
          <w:numId w:val="1"/>
        </w:numPr>
        <w:ind w:leftChars="0"/>
        <w:rPr>
          <w:rFonts w:ascii="標楷體" w:eastAsia="標楷體" w:hAnsi="標楷體"/>
          <w:color w:val="000000" w:themeColor="text1"/>
        </w:rPr>
      </w:pPr>
      <w:r w:rsidRPr="009E5DD1">
        <w:rPr>
          <w:rFonts w:ascii="標楷體" w:eastAsia="標楷體" w:hAnsi="標楷體"/>
          <w:color w:val="000000" w:themeColor="text1"/>
        </w:rPr>
        <w:t>食藥署近日預告將開放加拿大牛肉進口，並</w:t>
      </w:r>
      <w:r w:rsidRPr="009E5DD1">
        <w:rPr>
          <w:rFonts w:ascii="標楷體" w:eastAsia="標楷體" w:hAnsi="標楷體" w:hint="eastAsia"/>
          <w:color w:val="000000" w:themeColor="text1"/>
        </w:rPr>
        <w:t>公布</w:t>
      </w:r>
      <w:r w:rsidRPr="009E5DD1">
        <w:rPr>
          <w:rFonts w:ascii="標楷體" w:eastAsia="標楷體" w:hAnsi="標楷體"/>
          <w:color w:val="000000" w:themeColor="text1"/>
        </w:rPr>
        <w:t>風險評估報告，依國人食用加拿大牛習慣，認為得到狂牛症的風險低，但風險評估應該是動態的，主管機關仍應密切追蹤，這樣才能幫助民眾的食安把關。除了上述之外，政府還須採取下列哪一措施？</w:t>
      </w:r>
      <w:r w:rsidRPr="009E5DD1">
        <w:rPr>
          <w:rFonts w:ascii="標楷體" w:eastAsia="標楷體" w:hAnsi="標楷體"/>
          <w:color w:val="000000" w:themeColor="text1"/>
        </w:rPr>
        <w:br/>
        <w:t>(A)輔導本土牛肉以量制價，品質不需兼顧</w:t>
      </w:r>
      <w:r w:rsidRPr="009E5DD1">
        <w:rPr>
          <w:rFonts w:ascii="標楷體" w:eastAsia="標楷體" w:hAnsi="標楷體"/>
          <w:color w:val="000000" w:themeColor="text1"/>
        </w:rPr>
        <w:br/>
        <w:t>(B)確保進口牛肉與本土牛肉之間公平競爭</w:t>
      </w:r>
      <w:r w:rsidRPr="009E5DD1">
        <w:rPr>
          <w:rFonts w:ascii="標楷體" w:eastAsia="標楷體" w:hAnsi="標楷體"/>
          <w:color w:val="000000" w:themeColor="text1"/>
        </w:rPr>
        <w:br/>
        <w:t>(C)民眾只能購買本土牛肉，保障本土產業</w:t>
      </w:r>
      <w:r w:rsidRPr="009E5DD1">
        <w:rPr>
          <w:rFonts w:ascii="標楷體" w:eastAsia="標楷體" w:hAnsi="標楷體"/>
          <w:color w:val="000000" w:themeColor="text1"/>
        </w:rPr>
        <w:br/>
        <w:t>(D)信任企業把關，減少進口牛肉標示規範</w:t>
      </w:r>
    </w:p>
    <w:p w14:paraId="7E8CE6F2" w14:textId="12F03C33" w:rsidR="00250997" w:rsidRPr="00617FE7" w:rsidRDefault="00250997" w:rsidP="00250997">
      <w:pPr>
        <w:spacing w:line="360" w:lineRule="exact"/>
        <w:jc w:val="both"/>
        <w:rPr>
          <w:rFonts w:ascii="標楷體" w:eastAsia="標楷體" w:hAnsi="標楷體"/>
          <w:b/>
          <w:bCs/>
        </w:rPr>
      </w:pPr>
      <w:r w:rsidRPr="00617FE7">
        <w:rPr>
          <w:rFonts w:ascii="標楷體" w:eastAsia="標楷體" w:hAnsi="標楷體" w:hint="eastAsia"/>
          <w:b/>
          <w:bCs/>
        </w:rPr>
        <w:lastRenderedPageBreak/>
        <w:t>※</w:t>
      </w:r>
      <w:r w:rsidR="00032AC1" w:rsidRPr="00617FE7">
        <w:rPr>
          <w:rFonts w:ascii="標楷體" w:eastAsia="標楷體" w:hAnsi="標楷體" w:hint="eastAsia"/>
          <w:b/>
          <w:bCs/>
        </w:rPr>
        <w:t>題組</w:t>
      </w:r>
      <w:r w:rsidRPr="00617FE7">
        <w:rPr>
          <w:rFonts w:ascii="標楷體" w:eastAsia="標楷體" w:hAnsi="標楷體" w:hint="eastAsia"/>
          <w:b/>
          <w:bCs/>
        </w:rPr>
        <w:t>（</w:t>
      </w:r>
      <w:r w:rsidR="00617FE7" w:rsidRPr="00617FE7">
        <w:rPr>
          <w:rFonts w:ascii="標楷體" w:eastAsia="標楷體" w:hAnsi="標楷體" w:hint="eastAsia"/>
          <w:b/>
          <w:bCs/>
        </w:rPr>
        <w:t>共20題，每題3分</w:t>
      </w:r>
      <w:r w:rsidRPr="00617FE7">
        <w:rPr>
          <w:rFonts w:ascii="標楷體" w:eastAsia="標楷體" w:hAnsi="標楷體" w:hint="eastAsia"/>
          <w:b/>
          <w:bCs/>
        </w:rPr>
        <w:t>）</w:t>
      </w:r>
    </w:p>
    <w:tbl>
      <w:tblPr>
        <w:tblStyle w:val="aa"/>
        <w:tblW w:w="0" w:type="auto"/>
        <w:tblLook w:val="04A0" w:firstRow="1" w:lastRow="0" w:firstColumn="1" w:lastColumn="0" w:noHBand="0" w:noVBand="1"/>
      </w:tblPr>
      <w:tblGrid>
        <w:gridCol w:w="5929"/>
      </w:tblGrid>
      <w:tr w:rsidR="00032AC1" w14:paraId="6F8B621F" w14:textId="77777777" w:rsidTr="00032AC1">
        <w:tc>
          <w:tcPr>
            <w:tcW w:w="5929" w:type="dxa"/>
          </w:tcPr>
          <w:p w14:paraId="7AEEFF90" w14:textId="5D81B3FF" w:rsidR="00032AC1" w:rsidRPr="00F415C8" w:rsidRDefault="00032AC1" w:rsidP="00250997">
            <w:pPr>
              <w:rPr>
                <w:rFonts w:ascii="標楷體" w:eastAsia="標楷體" w:hAnsi="標楷體"/>
                <w:color w:val="000000" w:themeColor="text1"/>
              </w:rPr>
            </w:pPr>
            <w:r w:rsidRPr="00F415C8">
              <w:rPr>
                <w:rFonts w:ascii="標楷體" w:eastAsia="標楷體" w:hAnsi="標楷體"/>
                <w:color w:val="000000" w:themeColor="text1"/>
              </w:rPr>
              <w:t>智慧型手機便利普及，消費者只需手機上網，不受時間、空間的限制，就能搜尋想要的商品，不論生活日用品或家電維修服務；對商品有疑惑，也能留言提問，會有客服回覆解答。網路購物可以選擇取貨的方式，宅配到府或是約定至</w:t>
            </w:r>
            <w:r w:rsidRPr="002F1741">
              <w:rPr>
                <w:rFonts w:ascii="標楷體" w:eastAsia="標楷體" w:hAnsi="標楷體"/>
                <w:color w:val="000000" w:themeColor="text1"/>
                <w:u w:val="single"/>
              </w:rPr>
              <w:t>家裡附近的超商取件</w:t>
            </w:r>
            <w:r w:rsidRPr="00F415C8">
              <w:rPr>
                <w:rFonts w:ascii="標楷體" w:eastAsia="標楷體" w:hAnsi="標楷體"/>
                <w:color w:val="000000" w:themeColor="text1"/>
              </w:rPr>
              <w:t>，增加許多便利性，都是吸引消費者的原因之一。此外，消費者可以對各家商品進行比價，得到較優惠的價格，比上街購物節省不少體力和金錢。</w:t>
            </w:r>
          </w:p>
          <w:p w14:paraId="20E0EA5B" w14:textId="05AF5AA4" w:rsidR="00032AC1" w:rsidRDefault="00032AC1" w:rsidP="00250997">
            <w:pPr>
              <w:rPr>
                <w:rFonts w:ascii="標楷體" w:eastAsia="標楷體" w:hAnsi="標楷體"/>
                <w:color w:val="000000" w:themeColor="text1"/>
              </w:rPr>
            </w:pPr>
            <w:r w:rsidRPr="00F415C8">
              <w:rPr>
                <w:rFonts w:ascii="標楷體" w:eastAsia="標楷體" w:hAnsi="標楷體" w:hint="eastAsia"/>
                <w:color w:val="000000" w:themeColor="text1"/>
              </w:rPr>
              <w:t>請回答21~22題：</w:t>
            </w:r>
          </w:p>
        </w:tc>
      </w:tr>
    </w:tbl>
    <w:p w14:paraId="7A337A2A" w14:textId="495B29DE" w:rsidR="009E5DD1" w:rsidRPr="00F415C8" w:rsidRDefault="00032AC1" w:rsidP="00032AC1">
      <w:pPr>
        <w:pStyle w:val="a9"/>
        <w:numPr>
          <w:ilvl w:val="0"/>
          <w:numId w:val="1"/>
        </w:numPr>
        <w:ind w:leftChars="0"/>
        <w:rPr>
          <w:rFonts w:ascii="標楷體" w:eastAsia="標楷體" w:hAnsi="標楷體"/>
          <w:color w:val="000000" w:themeColor="text1"/>
        </w:rPr>
      </w:pPr>
      <w:r w:rsidRPr="00F415C8">
        <w:rPr>
          <w:rFonts w:ascii="標楷體" w:eastAsia="標楷體" w:hAnsi="標楷體"/>
          <w:color w:val="000000" w:themeColor="text1"/>
        </w:rPr>
        <w:t>關於上文提及的購物方式，下列敘述何者正確？</w:t>
      </w:r>
      <w:r w:rsidRPr="00F415C8">
        <w:rPr>
          <w:rFonts w:ascii="標楷體" w:eastAsia="標楷體" w:hAnsi="標楷體"/>
          <w:color w:val="000000" w:themeColor="text1"/>
        </w:rPr>
        <w:br/>
      </w:r>
      <w:r w:rsidRPr="00F415C8">
        <w:rPr>
          <w:rFonts w:ascii="標楷體" w:eastAsia="標楷體" w:hAnsi="標楷體" w:hint="eastAsia"/>
          <w:color w:val="000000" w:themeColor="text1"/>
        </w:rPr>
        <w:t>(A)</w:t>
      </w:r>
      <w:r w:rsidRPr="00F415C8">
        <w:rPr>
          <w:rFonts w:ascii="標楷體" w:eastAsia="標楷體" w:hAnsi="標楷體"/>
          <w:color w:val="000000" w:themeColor="text1"/>
        </w:rPr>
        <w:t>屬於有形市場</w:t>
      </w:r>
      <w:r w:rsidRPr="00F415C8">
        <w:rPr>
          <w:rFonts w:ascii="標楷體" w:eastAsia="標楷體" w:hAnsi="標楷體" w:hint="eastAsia"/>
          <w:color w:val="000000" w:themeColor="text1"/>
        </w:rPr>
        <w:t xml:space="preserve">     (B)</w:t>
      </w:r>
      <w:r w:rsidRPr="00F415C8">
        <w:rPr>
          <w:rFonts w:ascii="標楷體" w:eastAsia="標楷體" w:hAnsi="標楷體"/>
          <w:color w:val="000000" w:themeColor="text1"/>
        </w:rPr>
        <w:t>屬於無形市場</w:t>
      </w:r>
      <w:r w:rsidRPr="00F415C8">
        <w:rPr>
          <w:rFonts w:ascii="標楷體" w:eastAsia="標楷體" w:hAnsi="標楷體"/>
          <w:color w:val="000000" w:themeColor="text1"/>
        </w:rPr>
        <w:br/>
      </w:r>
      <w:r w:rsidRPr="00F415C8">
        <w:rPr>
          <w:rFonts w:ascii="標楷體" w:eastAsia="標楷體" w:hAnsi="標楷體" w:hint="eastAsia"/>
          <w:color w:val="000000" w:themeColor="text1"/>
        </w:rPr>
        <w:t>(C)</w:t>
      </w:r>
      <w:r w:rsidRPr="00F415C8">
        <w:rPr>
          <w:rFonts w:ascii="標楷體" w:eastAsia="標楷體" w:hAnsi="標楷體"/>
          <w:color w:val="000000" w:themeColor="text1"/>
        </w:rPr>
        <w:t>僅提供無形勞務</w:t>
      </w:r>
      <w:r w:rsidRPr="00F415C8">
        <w:rPr>
          <w:rFonts w:ascii="標楷體" w:eastAsia="標楷體" w:hAnsi="標楷體" w:hint="eastAsia"/>
          <w:color w:val="000000" w:themeColor="text1"/>
        </w:rPr>
        <w:t xml:space="preserve">   (D)</w:t>
      </w:r>
      <w:r w:rsidRPr="00F415C8">
        <w:rPr>
          <w:rFonts w:ascii="標楷體" w:eastAsia="標楷體" w:hAnsi="標楷體"/>
          <w:color w:val="000000" w:themeColor="text1"/>
        </w:rPr>
        <w:t>商品價格較高</w:t>
      </w:r>
    </w:p>
    <w:p w14:paraId="20D3D2AD" w14:textId="0400AC41" w:rsidR="00032AC1" w:rsidRPr="00F415C8" w:rsidRDefault="00032AC1" w:rsidP="00032AC1">
      <w:pPr>
        <w:pStyle w:val="a9"/>
        <w:numPr>
          <w:ilvl w:val="0"/>
          <w:numId w:val="1"/>
        </w:numPr>
        <w:ind w:leftChars="0"/>
        <w:rPr>
          <w:rFonts w:ascii="標楷體" w:eastAsia="標楷體" w:hAnsi="標楷體"/>
          <w:color w:val="000000" w:themeColor="text1"/>
        </w:rPr>
      </w:pPr>
      <w:r w:rsidRPr="00F415C8">
        <w:rPr>
          <w:rFonts w:ascii="標楷體" w:eastAsia="標楷體" w:hAnsi="標楷體"/>
          <w:color w:val="000000" w:themeColor="text1"/>
        </w:rPr>
        <w:t>對於上文中畫</w:t>
      </w:r>
      <w:r w:rsidR="002F1741">
        <w:rPr>
          <w:rFonts w:ascii="標楷體" w:eastAsia="標楷體" w:hAnsi="標楷體" w:hint="eastAsia"/>
          <w:color w:val="000000" w:themeColor="text1"/>
        </w:rPr>
        <w:t>底線</w:t>
      </w:r>
      <w:r w:rsidRPr="00F415C8">
        <w:rPr>
          <w:rFonts w:ascii="標楷體" w:eastAsia="標楷體" w:hAnsi="標楷體"/>
          <w:color w:val="000000" w:themeColor="text1"/>
        </w:rPr>
        <w:t>的地點，下列說明何者正確？</w:t>
      </w:r>
      <w:r w:rsidRPr="00F415C8">
        <w:rPr>
          <w:rFonts w:ascii="標楷體" w:eastAsia="標楷體" w:hAnsi="標楷體"/>
          <w:color w:val="000000" w:themeColor="text1"/>
        </w:rPr>
        <w:br/>
        <w:t>(</w:t>
      </w:r>
      <w:r w:rsidRPr="00F415C8">
        <w:rPr>
          <w:rFonts w:ascii="標楷體" w:eastAsia="標楷體" w:hAnsi="標楷體" w:hint="eastAsia"/>
          <w:color w:val="000000" w:themeColor="text1"/>
        </w:rPr>
        <w:t>A</w:t>
      </w:r>
      <w:r w:rsidRPr="00F415C8">
        <w:rPr>
          <w:rFonts w:ascii="標楷體" w:eastAsia="標楷體" w:hAnsi="標楷體"/>
          <w:color w:val="000000" w:themeColor="text1"/>
        </w:rPr>
        <w:t>)商品多是客製化生產</w:t>
      </w:r>
      <w:r w:rsidRPr="00F415C8">
        <w:rPr>
          <w:rFonts w:ascii="標楷體" w:eastAsia="標楷體" w:hAnsi="標楷體"/>
          <w:color w:val="000000" w:themeColor="text1"/>
        </w:rPr>
        <w:br/>
        <w:t>(</w:t>
      </w:r>
      <w:r w:rsidRPr="00F415C8">
        <w:rPr>
          <w:rFonts w:ascii="標楷體" w:eastAsia="標楷體" w:hAnsi="標楷體" w:hint="eastAsia"/>
          <w:color w:val="000000" w:themeColor="text1"/>
        </w:rPr>
        <w:t>B</w:t>
      </w:r>
      <w:r w:rsidRPr="00F415C8">
        <w:rPr>
          <w:rFonts w:ascii="標楷體" w:eastAsia="標楷體" w:hAnsi="標楷體"/>
          <w:color w:val="000000" w:themeColor="text1"/>
        </w:rPr>
        <w:t>)並非具體的買賣場所</w:t>
      </w:r>
      <w:r w:rsidRPr="00F415C8">
        <w:rPr>
          <w:rFonts w:ascii="標楷體" w:eastAsia="標楷體" w:hAnsi="標楷體"/>
          <w:color w:val="000000" w:themeColor="text1"/>
        </w:rPr>
        <w:br/>
        <w:t>(</w:t>
      </w:r>
      <w:r w:rsidRPr="00F415C8">
        <w:rPr>
          <w:rFonts w:ascii="標楷體" w:eastAsia="標楷體" w:hAnsi="標楷體" w:hint="eastAsia"/>
          <w:color w:val="000000" w:themeColor="text1"/>
        </w:rPr>
        <w:t>C</w:t>
      </w:r>
      <w:r w:rsidRPr="00F415C8">
        <w:rPr>
          <w:rFonts w:ascii="標楷體" w:eastAsia="標楷體" w:hAnsi="標楷體"/>
          <w:color w:val="000000" w:themeColor="text1"/>
        </w:rPr>
        <w:t>)無法使用現金交易</w:t>
      </w:r>
      <w:r w:rsidRPr="00F415C8">
        <w:rPr>
          <w:rFonts w:ascii="標楷體" w:eastAsia="標楷體" w:hAnsi="標楷體"/>
          <w:color w:val="000000" w:themeColor="text1"/>
        </w:rPr>
        <w:br/>
        <w:t>(</w:t>
      </w:r>
      <w:r w:rsidRPr="00F415C8">
        <w:rPr>
          <w:rFonts w:ascii="標楷體" w:eastAsia="標楷體" w:hAnsi="標楷體" w:hint="eastAsia"/>
          <w:color w:val="000000" w:themeColor="text1"/>
        </w:rPr>
        <w:t>D</w:t>
      </w:r>
      <w:r w:rsidRPr="00F415C8">
        <w:rPr>
          <w:rFonts w:ascii="標楷體" w:eastAsia="標楷體" w:hAnsi="標楷體"/>
          <w:color w:val="000000" w:themeColor="text1"/>
        </w:rPr>
        <w:t>)可購買有形財貨</w:t>
      </w:r>
    </w:p>
    <w:tbl>
      <w:tblPr>
        <w:tblStyle w:val="aa"/>
        <w:tblW w:w="0" w:type="auto"/>
        <w:tblLook w:val="04A0" w:firstRow="1" w:lastRow="0" w:firstColumn="1" w:lastColumn="0" w:noHBand="0" w:noVBand="1"/>
      </w:tblPr>
      <w:tblGrid>
        <w:gridCol w:w="5929"/>
      </w:tblGrid>
      <w:tr w:rsidR="00032AC1" w14:paraId="16B11AF0" w14:textId="77777777" w:rsidTr="00032AC1">
        <w:tc>
          <w:tcPr>
            <w:tcW w:w="5929" w:type="dxa"/>
          </w:tcPr>
          <w:p w14:paraId="66C36EBE" w14:textId="3503382B" w:rsidR="00032AC1" w:rsidRPr="00F415C8" w:rsidRDefault="00032AC1" w:rsidP="00032AC1">
            <w:pPr>
              <w:tabs>
                <w:tab w:val="left" w:pos="1479"/>
              </w:tabs>
              <w:rPr>
                <w:rFonts w:ascii="標楷體" w:eastAsia="標楷體" w:hAnsi="標楷體"/>
                <w:color w:val="000000" w:themeColor="text1"/>
              </w:rPr>
            </w:pPr>
            <w:r w:rsidRPr="00F415C8">
              <w:rPr>
                <w:rFonts w:ascii="標楷體" w:eastAsia="標楷體" w:hAnsi="標楷體"/>
                <w:color w:val="000000" w:themeColor="text1"/>
              </w:rPr>
              <w:t>小琉球居民因早年生活貧困，經常缺水缺電，人口外 移嚴重。民國69年政府為了解決島上電力不足的問題，完成從屏東縣林邊鄉通往小琉球的海底電纜，島上開始有24小時電力。島上電力改善後，小琉球開始有遊客造訪。根據統計，民國98年前小琉球整年的遊客量約為10萬多人，111年增加到約308萬人，不僅成長速度快，觀光人數也高於</w:t>
            </w:r>
            <w:r w:rsidR="002F1741">
              <w:rPr>
                <w:rFonts w:ascii="標楷體" w:eastAsia="標楷體" w:hAnsi="標楷體" w:hint="eastAsia"/>
                <w:color w:val="000000" w:themeColor="text1"/>
              </w:rPr>
              <w:t>台灣</w:t>
            </w:r>
            <w:r w:rsidRPr="00F415C8">
              <w:rPr>
                <w:rFonts w:ascii="標楷體" w:eastAsia="標楷體" w:hAnsi="標楷體"/>
                <w:color w:val="000000" w:themeColor="text1"/>
              </w:rPr>
              <w:t>其他離島。這波觀光熱潮讓當地居民轉開民宿與麻花捲店，婦女開始有了工作、青年返鄉經營生態講解、浮潛等工作，整座島掀起「觀光熱」，當地一天的觀光人數就破萬，浮潛業者為穩定價格，協商共同將收費標準從每人300多元調漲至400元，但此行為遭到觀光客的檢舉。</w:t>
            </w:r>
          </w:p>
          <w:p w14:paraId="0BC8A73E" w14:textId="23BA6841" w:rsidR="00032AC1" w:rsidRPr="00F415C8" w:rsidRDefault="00032AC1" w:rsidP="00032AC1">
            <w:pPr>
              <w:rPr>
                <w:rFonts w:ascii="標楷體" w:eastAsia="標楷體" w:hAnsi="標楷體"/>
                <w:color w:val="000000" w:themeColor="text1"/>
              </w:rPr>
            </w:pPr>
            <w:r w:rsidRPr="00F415C8">
              <w:rPr>
                <w:rFonts w:ascii="標楷體" w:eastAsia="標楷體" w:hAnsi="標楷體"/>
                <w:color w:val="000000" w:themeColor="text1"/>
              </w:rPr>
              <w:t>從前大片綿延的白沙海岸，如今被漁港、商店和</w:t>
            </w:r>
            <w:r w:rsidR="002F1741">
              <w:rPr>
                <w:rFonts w:ascii="標楷體" w:eastAsia="標楷體" w:hAnsi="標楷體" w:hint="eastAsia"/>
                <w:color w:val="000000" w:themeColor="text1"/>
              </w:rPr>
              <w:t>眾多</w:t>
            </w:r>
            <w:r w:rsidRPr="00F415C8">
              <w:rPr>
                <w:rFonts w:ascii="標楷體" w:eastAsia="標楷體" w:hAnsi="標楷體"/>
                <w:color w:val="000000" w:themeColor="text1"/>
              </w:rPr>
              <w:t>民宿取代，觀光財改善了當地的工作環境，小琉球成為全</w:t>
            </w:r>
            <w:r w:rsidR="002F1741">
              <w:rPr>
                <w:rFonts w:ascii="標楷體" w:eastAsia="標楷體" w:hAnsi="標楷體" w:hint="eastAsia"/>
                <w:color w:val="000000" w:themeColor="text1"/>
              </w:rPr>
              <w:t>台灣</w:t>
            </w:r>
            <w:r w:rsidRPr="00F415C8">
              <w:rPr>
                <w:rFonts w:ascii="標楷體" w:eastAsia="標楷體" w:hAnsi="標楷體"/>
                <w:color w:val="000000" w:themeColor="text1"/>
              </w:rPr>
              <w:t>「零失業率」的鄉鎮，人口外流的問題也趨緩；但也帶來居民被觀光客影響生活型態及作息，甚至引發海洋生態被破壞的問題。</w:t>
            </w:r>
          </w:p>
          <w:p w14:paraId="3EC13F95" w14:textId="4C739A2C" w:rsidR="00A1173D" w:rsidRPr="00A1173D" w:rsidRDefault="00F415C8" w:rsidP="00032AC1">
            <w:pPr>
              <w:rPr>
                <w:rFonts w:ascii="標楷體" w:eastAsia="標楷體" w:hAnsi="標楷體"/>
                <w:color w:val="000000" w:themeColor="text1"/>
              </w:rPr>
            </w:pPr>
            <w:r w:rsidRPr="00F415C8">
              <w:rPr>
                <w:rFonts w:ascii="標楷體" w:eastAsia="標楷體" w:hAnsi="標楷體" w:hint="eastAsia"/>
                <w:color w:val="000000" w:themeColor="text1"/>
              </w:rPr>
              <w:t>請回答23~25題：</w:t>
            </w:r>
          </w:p>
        </w:tc>
      </w:tr>
    </w:tbl>
    <w:p w14:paraId="355442FD" w14:textId="5DA4EDBB" w:rsidR="00032AC1" w:rsidRPr="00F415C8" w:rsidRDefault="00A1173D" w:rsidP="00A1173D">
      <w:pPr>
        <w:pStyle w:val="a9"/>
        <w:numPr>
          <w:ilvl w:val="0"/>
          <w:numId w:val="1"/>
        </w:numPr>
        <w:ind w:leftChars="0"/>
        <w:rPr>
          <w:rFonts w:ascii="標楷體" w:eastAsia="標楷體" w:hAnsi="標楷體"/>
          <w:color w:val="000000" w:themeColor="text1"/>
        </w:rPr>
      </w:pPr>
      <w:r w:rsidRPr="00F415C8">
        <w:rPr>
          <w:rFonts w:ascii="標楷體" w:eastAsia="標楷體" w:hAnsi="標楷體"/>
          <w:color w:val="000000" w:themeColor="text1"/>
        </w:rPr>
        <w:t>根據上文，下列敘述何者正確？</w:t>
      </w:r>
      <w:r w:rsidRPr="00F415C8">
        <w:rPr>
          <w:rFonts w:ascii="標楷體" w:eastAsia="標楷體" w:hAnsi="標楷體"/>
          <w:color w:val="000000" w:themeColor="text1"/>
        </w:rPr>
        <w:br/>
        <w:t>(A)當地業者善盡社會責任</w:t>
      </w:r>
      <w:r w:rsidRPr="00F415C8">
        <w:rPr>
          <w:rFonts w:ascii="標楷體" w:eastAsia="標楷體" w:hAnsi="標楷體"/>
          <w:color w:val="000000" w:themeColor="text1"/>
        </w:rPr>
        <w:br/>
        <w:t>(B)當地的生態受到完整的保護</w:t>
      </w:r>
      <w:r w:rsidRPr="00F415C8">
        <w:rPr>
          <w:rFonts w:ascii="標楷體" w:eastAsia="標楷體" w:hAnsi="標楷體"/>
          <w:color w:val="000000" w:themeColor="text1"/>
        </w:rPr>
        <w:br/>
        <w:t>(C)當地浮潛業者的市場競爭程度低</w:t>
      </w:r>
      <w:r w:rsidRPr="00F415C8">
        <w:rPr>
          <w:rFonts w:ascii="標楷體" w:eastAsia="標楷體" w:hAnsi="標楷體"/>
          <w:color w:val="000000" w:themeColor="text1"/>
        </w:rPr>
        <w:br/>
        <w:t>(D)外來觀光客享有許多不同的</w:t>
      </w:r>
      <w:r w:rsidRPr="00F415C8">
        <w:rPr>
          <w:rFonts w:ascii="標楷體" w:eastAsia="標楷體" w:hAnsi="標楷體" w:hint="eastAsia"/>
          <w:color w:val="000000" w:themeColor="text1"/>
        </w:rPr>
        <w:t>選擇</w:t>
      </w:r>
    </w:p>
    <w:p w14:paraId="15C0A5BE" w14:textId="0BC27381" w:rsidR="00A1173D" w:rsidRPr="00F415C8" w:rsidRDefault="00A1173D" w:rsidP="00A1173D">
      <w:pPr>
        <w:pStyle w:val="a9"/>
        <w:numPr>
          <w:ilvl w:val="0"/>
          <w:numId w:val="1"/>
        </w:numPr>
        <w:tabs>
          <w:tab w:val="left" w:pos="1479"/>
        </w:tabs>
        <w:ind w:leftChars="0"/>
        <w:rPr>
          <w:rFonts w:ascii="標楷體" w:eastAsia="標楷體" w:hAnsi="標楷體"/>
          <w:color w:val="000000" w:themeColor="text1"/>
        </w:rPr>
      </w:pPr>
      <w:r w:rsidRPr="00F415C8">
        <w:rPr>
          <w:rFonts w:ascii="標楷體" w:eastAsia="標楷體" w:hAnsi="標楷體"/>
          <w:color w:val="000000" w:themeColor="text1"/>
        </w:rPr>
        <w:t>根據上文，浮潛業者的市場類型與下列何者相同？ (A)櫃臺購買船票</w:t>
      </w:r>
      <w:r w:rsidRPr="00F415C8">
        <w:rPr>
          <w:rFonts w:ascii="標楷體" w:eastAsia="標楷體" w:hAnsi="標楷體"/>
          <w:color w:val="000000" w:themeColor="text1"/>
        </w:rPr>
        <w:br/>
        <w:t>(B)電視</w:t>
      </w:r>
      <w:r w:rsidRPr="00F415C8">
        <w:rPr>
          <w:rFonts w:ascii="標楷體" w:eastAsia="標楷體" w:hAnsi="標楷體" w:hint="eastAsia"/>
          <w:color w:val="000000" w:themeColor="text1"/>
        </w:rPr>
        <w:t>台</w:t>
      </w:r>
      <w:r w:rsidRPr="00F415C8">
        <w:rPr>
          <w:rFonts w:ascii="標楷體" w:eastAsia="標楷體" w:hAnsi="標楷體"/>
          <w:color w:val="000000" w:themeColor="text1"/>
        </w:rPr>
        <w:t>購物</w:t>
      </w:r>
      <w:r w:rsidRPr="00F415C8">
        <w:rPr>
          <w:rFonts w:ascii="標楷體" w:eastAsia="標楷體" w:hAnsi="標楷體"/>
          <w:color w:val="000000" w:themeColor="text1"/>
        </w:rPr>
        <w:br/>
        <w:t>(C)</w:t>
      </w:r>
      <w:r w:rsidRPr="00F415C8">
        <w:rPr>
          <w:rFonts w:ascii="標楷體" w:eastAsia="標楷體" w:hAnsi="標楷體" w:hint="eastAsia"/>
          <w:color w:val="000000" w:themeColor="text1"/>
        </w:rPr>
        <w:t>網路商城</w:t>
      </w:r>
      <w:r w:rsidRPr="00F415C8">
        <w:rPr>
          <w:rFonts w:ascii="標楷體" w:eastAsia="標楷體" w:hAnsi="標楷體"/>
          <w:color w:val="000000" w:themeColor="text1"/>
        </w:rPr>
        <w:t>購物</w:t>
      </w:r>
      <w:r w:rsidRPr="00F415C8">
        <w:rPr>
          <w:rFonts w:ascii="標楷體" w:eastAsia="標楷體" w:hAnsi="標楷體"/>
          <w:color w:val="000000" w:themeColor="text1"/>
        </w:rPr>
        <w:br/>
        <w:t>(D)線上手遊加值</w:t>
      </w:r>
    </w:p>
    <w:p w14:paraId="7A813E34" w14:textId="0F3258E5" w:rsidR="00F415C8" w:rsidRDefault="00A1173D" w:rsidP="00F415C8">
      <w:pPr>
        <w:pStyle w:val="a9"/>
        <w:numPr>
          <w:ilvl w:val="0"/>
          <w:numId w:val="1"/>
        </w:numPr>
        <w:ind w:leftChars="0"/>
        <w:rPr>
          <w:rFonts w:ascii="標楷體" w:eastAsia="標楷體" w:hAnsi="標楷體"/>
          <w:color w:val="000000" w:themeColor="text1"/>
        </w:rPr>
      </w:pPr>
      <w:r w:rsidRPr="00F415C8">
        <w:rPr>
          <w:rFonts w:ascii="標楷體" w:eastAsia="標楷體" w:hAnsi="標楷體"/>
          <w:color w:val="000000" w:themeColor="text1"/>
        </w:rPr>
        <w:t>根據上文，浮潛業者遭檢舉的原因，可能是因為違反下列哪條法律？</w:t>
      </w:r>
      <w:r w:rsidRPr="00F415C8">
        <w:rPr>
          <w:rFonts w:ascii="標楷體" w:eastAsia="標楷體" w:hAnsi="標楷體"/>
          <w:color w:val="000000" w:themeColor="text1"/>
        </w:rPr>
        <w:br/>
        <w:t>(A)</w:t>
      </w:r>
      <w:r w:rsidR="00F415C8" w:rsidRPr="00F415C8">
        <w:rPr>
          <w:rFonts w:ascii="標楷體" w:eastAsia="標楷體" w:hAnsi="標楷體" w:hint="eastAsia"/>
          <w:color w:val="000000" w:themeColor="text1"/>
        </w:rPr>
        <w:t>《</w:t>
      </w:r>
      <w:r w:rsidRPr="00F415C8">
        <w:rPr>
          <w:rFonts w:ascii="標楷體" w:eastAsia="標楷體" w:hAnsi="標楷體"/>
          <w:color w:val="000000" w:themeColor="text1"/>
        </w:rPr>
        <w:t>民法</w:t>
      </w:r>
      <w:r w:rsidR="00F415C8" w:rsidRPr="00F415C8">
        <w:rPr>
          <w:rFonts w:ascii="標楷體" w:eastAsia="標楷體" w:hAnsi="標楷體" w:hint="eastAsia"/>
          <w:color w:val="000000" w:themeColor="text1"/>
        </w:rPr>
        <w:t xml:space="preserve">》        </w:t>
      </w:r>
      <w:r w:rsidRPr="00F415C8">
        <w:rPr>
          <w:rFonts w:ascii="標楷體" w:eastAsia="標楷體" w:hAnsi="標楷體"/>
          <w:color w:val="000000" w:themeColor="text1"/>
        </w:rPr>
        <w:t>(B)</w:t>
      </w:r>
      <w:r w:rsidR="00F415C8" w:rsidRPr="00F415C8">
        <w:rPr>
          <w:rFonts w:ascii="標楷體" w:eastAsia="標楷體" w:hAnsi="標楷體" w:hint="eastAsia"/>
          <w:color w:val="000000" w:themeColor="text1"/>
        </w:rPr>
        <w:t>《</w:t>
      </w:r>
      <w:r w:rsidRPr="00F415C8">
        <w:rPr>
          <w:rFonts w:ascii="標楷體" w:eastAsia="標楷體" w:hAnsi="標楷體"/>
          <w:color w:val="000000" w:themeColor="text1"/>
        </w:rPr>
        <w:t>消費者保護法</w:t>
      </w:r>
      <w:r w:rsidR="00F415C8" w:rsidRPr="00F415C8">
        <w:rPr>
          <w:rFonts w:ascii="標楷體" w:eastAsia="標楷體" w:hAnsi="標楷體" w:hint="eastAsia"/>
          <w:color w:val="000000" w:themeColor="text1"/>
        </w:rPr>
        <w:t>》</w:t>
      </w:r>
      <w:r w:rsidRPr="00F415C8">
        <w:rPr>
          <w:rFonts w:ascii="標楷體" w:eastAsia="標楷體" w:hAnsi="標楷體"/>
          <w:color w:val="000000" w:themeColor="text1"/>
        </w:rPr>
        <w:br/>
        <w:t>(C)</w:t>
      </w:r>
      <w:r w:rsidR="00F415C8" w:rsidRPr="00F415C8">
        <w:rPr>
          <w:rFonts w:ascii="標楷體" w:eastAsia="標楷體" w:hAnsi="標楷體" w:hint="eastAsia"/>
          <w:color w:val="000000" w:themeColor="text1"/>
        </w:rPr>
        <w:t>《</w:t>
      </w:r>
      <w:r w:rsidRPr="00F415C8">
        <w:rPr>
          <w:rFonts w:ascii="標楷體" w:eastAsia="標楷體" w:hAnsi="標楷體"/>
          <w:color w:val="000000" w:themeColor="text1"/>
        </w:rPr>
        <w:t>公平交易法</w:t>
      </w:r>
      <w:r w:rsidR="00F415C8" w:rsidRPr="00F415C8">
        <w:rPr>
          <w:rFonts w:ascii="標楷體" w:eastAsia="標楷體" w:hAnsi="標楷體" w:hint="eastAsia"/>
          <w:color w:val="000000" w:themeColor="text1"/>
        </w:rPr>
        <w:t xml:space="preserve">》  </w:t>
      </w:r>
      <w:r w:rsidRPr="00F415C8">
        <w:rPr>
          <w:rFonts w:ascii="標楷體" w:eastAsia="標楷體" w:hAnsi="標楷體"/>
          <w:color w:val="000000" w:themeColor="text1"/>
        </w:rPr>
        <w:t>(D)</w:t>
      </w:r>
      <w:r w:rsidR="00F415C8" w:rsidRPr="00F415C8">
        <w:rPr>
          <w:rFonts w:ascii="標楷體" w:eastAsia="標楷體" w:hAnsi="標楷體" w:hint="eastAsia"/>
          <w:color w:val="000000" w:themeColor="text1"/>
        </w:rPr>
        <w:t>《</w:t>
      </w:r>
      <w:r w:rsidRPr="00F415C8">
        <w:rPr>
          <w:rFonts w:ascii="標楷體" w:eastAsia="標楷體" w:hAnsi="標楷體"/>
          <w:color w:val="000000" w:themeColor="text1"/>
        </w:rPr>
        <w:t>性別</w:t>
      </w:r>
      <w:r w:rsidRPr="00F415C8">
        <w:rPr>
          <w:rFonts w:ascii="標楷體" w:eastAsia="標楷體" w:hAnsi="標楷體" w:hint="eastAsia"/>
          <w:color w:val="000000" w:themeColor="text1"/>
        </w:rPr>
        <w:t>平等工作法</w:t>
      </w:r>
      <w:r w:rsidR="00F415C8" w:rsidRPr="00F415C8">
        <w:rPr>
          <w:rFonts w:ascii="標楷體" w:eastAsia="標楷體" w:hAnsi="標楷體" w:hint="eastAsia"/>
          <w:color w:val="000000" w:themeColor="text1"/>
        </w:rPr>
        <w:t>》</w:t>
      </w:r>
    </w:p>
    <w:tbl>
      <w:tblPr>
        <w:tblStyle w:val="aa"/>
        <w:tblW w:w="0" w:type="auto"/>
        <w:tblLook w:val="04A0" w:firstRow="1" w:lastRow="0" w:firstColumn="1" w:lastColumn="0" w:noHBand="0" w:noVBand="1"/>
      </w:tblPr>
      <w:tblGrid>
        <w:gridCol w:w="5929"/>
      </w:tblGrid>
      <w:tr w:rsidR="00F415C8" w14:paraId="451EFBBA" w14:textId="77777777" w:rsidTr="00F415C8">
        <w:tc>
          <w:tcPr>
            <w:tcW w:w="5929" w:type="dxa"/>
          </w:tcPr>
          <w:p w14:paraId="7D9B4084" w14:textId="77777777" w:rsidR="00F415C8" w:rsidRDefault="00F415C8" w:rsidP="00F415C8">
            <w:pPr>
              <w:rPr>
                <w:rFonts w:ascii="標楷體" w:eastAsia="標楷體" w:hAnsi="標楷體"/>
                <w:color w:val="000000" w:themeColor="text1"/>
              </w:rPr>
            </w:pPr>
            <w:r>
              <w:rPr>
                <w:rFonts w:ascii="標楷體" w:eastAsia="標楷體" w:hAnsi="標楷體" w:hint="eastAsia"/>
                <w:color w:val="000000" w:themeColor="text1"/>
              </w:rPr>
              <w:t>日前Uber Eats宣布將併購foodpanda的台灣外送業務，此舉引發市場高度關注。此併購案若通過，</w:t>
            </w:r>
            <w:r>
              <w:rPr>
                <w:rFonts w:ascii="標楷體" w:eastAsia="標楷體" w:hAnsi="標楷體"/>
                <w:color w:val="000000" w:themeColor="text1"/>
              </w:rPr>
              <w:t>U</w:t>
            </w:r>
            <w:r>
              <w:rPr>
                <w:rFonts w:ascii="標楷體" w:eastAsia="標楷體" w:hAnsi="標楷體" w:hint="eastAsia"/>
                <w:color w:val="000000" w:themeColor="text1"/>
              </w:rPr>
              <w:t>ber Eats在台灣的市佔率將高達90%以上。對此，「甲機關」認為可能會嚴重影響市場競爭，不利於消費者和商家，像是商家可能面臨更高的外送抽成，甚至可能導致外送員的勞動條件惡化、績效將金減少等。</w:t>
            </w:r>
          </w:p>
          <w:p w14:paraId="431E1A12" w14:textId="77777777" w:rsidR="00F415C8" w:rsidRDefault="00F415C8" w:rsidP="00F415C8">
            <w:pPr>
              <w:rPr>
                <w:rFonts w:ascii="標楷體" w:eastAsia="標楷體" w:hAnsi="標楷體"/>
                <w:color w:val="000000" w:themeColor="text1"/>
              </w:rPr>
            </w:pPr>
            <w:r>
              <w:rPr>
                <w:rFonts w:ascii="標楷體" w:eastAsia="標楷體" w:hAnsi="標楷體" w:hint="eastAsia"/>
                <w:color w:val="000000" w:themeColor="text1"/>
              </w:rPr>
              <w:t>對此，</w:t>
            </w:r>
            <w:r>
              <w:rPr>
                <w:rFonts w:ascii="標楷體" w:eastAsia="標楷體" w:hAnsi="標楷體"/>
                <w:color w:val="000000" w:themeColor="text1"/>
              </w:rPr>
              <w:t>U</w:t>
            </w:r>
            <w:r>
              <w:rPr>
                <w:rFonts w:ascii="標楷體" w:eastAsia="標楷體" w:hAnsi="標楷體" w:hint="eastAsia"/>
                <w:color w:val="000000" w:themeColor="text1"/>
              </w:rPr>
              <w:t>ber Eats則提出「密度經濟」的概念，亦即透過集中資源在特定區域，將可以提高外送效率，也能給予消費者更準時的送達任務。但「甲機關」認為「密度經濟」的好處未必需要透過產業合併才能達成，最終決定駁回此併購案，並認為併購案帶來的負面影響大於</w:t>
            </w:r>
            <w:r>
              <w:rPr>
                <w:rFonts w:ascii="標楷體" w:eastAsia="標楷體" w:hAnsi="標楷體"/>
                <w:color w:val="000000" w:themeColor="text1"/>
              </w:rPr>
              <w:t>U</w:t>
            </w:r>
            <w:r>
              <w:rPr>
                <w:rFonts w:ascii="標楷體" w:eastAsia="標楷體" w:hAnsi="標楷體" w:hint="eastAsia"/>
                <w:color w:val="000000" w:themeColor="text1"/>
              </w:rPr>
              <w:t>ber Eats所聲稱的效益，且造成的損害無法靠業者所提出的做法來回復。</w:t>
            </w:r>
          </w:p>
          <w:p w14:paraId="015C185B" w14:textId="1AC40A71" w:rsidR="00F415C8" w:rsidRPr="00F415C8" w:rsidRDefault="00F415C8" w:rsidP="00F415C8">
            <w:pPr>
              <w:rPr>
                <w:rFonts w:ascii="標楷體" w:eastAsia="標楷體" w:hAnsi="標楷體"/>
                <w:color w:val="000000" w:themeColor="text1"/>
              </w:rPr>
            </w:pPr>
            <w:r>
              <w:rPr>
                <w:rFonts w:ascii="標楷體" w:eastAsia="標楷體" w:hAnsi="標楷體" w:hint="eastAsia"/>
                <w:color w:val="000000" w:themeColor="text1"/>
              </w:rPr>
              <w:t>請回答26~28題：</w:t>
            </w:r>
          </w:p>
        </w:tc>
      </w:tr>
    </w:tbl>
    <w:p w14:paraId="6B8D27C8" w14:textId="38009905" w:rsidR="00F415C8" w:rsidRDefault="00F415C8" w:rsidP="00F415C8">
      <w:pPr>
        <w:pStyle w:val="a9"/>
        <w:numPr>
          <w:ilvl w:val="0"/>
          <w:numId w:val="1"/>
        </w:numPr>
        <w:ind w:leftChars="0"/>
        <w:rPr>
          <w:rFonts w:ascii="標楷體" w:eastAsia="標楷體" w:hAnsi="標楷體"/>
          <w:color w:val="000000" w:themeColor="text1"/>
        </w:rPr>
      </w:pPr>
      <w:r>
        <w:rPr>
          <w:rFonts w:ascii="標楷體" w:eastAsia="標楷體" w:hAnsi="標楷體" w:hint="eastAsia"/>
          <w:color w:val="000000" w:themeColor="text1"/>
        </w:rPr>
        <w:t>根據保障我國消費者的相關規範可知，上文中「甲機關」應為下列何者？</w:t>
      </w:r>
      <w:r>
        <w:rPr>
          <w:rFonts w:ascii="標楷體" w:eastAsia="標楷體" w:hAnsi="標楷體"/>
          <w:color w:val="000000" w:themeColor="text1"/>
        </w:rPr>
        <w:br/>
      </w:r>
      <w:r>
        <w:rPr>
          <w:rFonts w:ascii="標楷體" w:eastAsia="標楷體" w:hAnsi="標楷體" w:hint="eastAsia"/>
          <w:color w:val="000000" w:themeColor="text1"/>
        </w:rPr>
        <w:t>(A)地方法院</w:t>
      </w:r>
      <w:r>
        <w:rPr>
          <w:rFonts w:ascii="標楷體" w:eastAsia="標楷體" w:hAnsi="標楷體"/>
          <w:color w:val="000000" w:themeColor="text1"/>
        </w:rPr>
        <w:br/>
      </w:r>
      <w:r>
        <w:rPr>
          <w:rFonts w:ascii="標楷體" w:eastAsia="標楷體" w:hAnsi="標楷體" w:hint="eastAsia"/>
          <w:color w:val="000000" w:themeColor="text1"/>
        </w:rPr>
        <w:t>(B)消費者保護處</w:t>
      </w:r>
      <w:r>
        <w:rPr>
          <w:rFonts w:ascii="標楷體" w:eastAsia="標楷體" w:hAnsi="標楷體"/>
          <w:color w:val="000000" w:themeColor="text1"/>
        </w:rPr>
        <w:br/>
      </w:r>
      <w:r>
        <w:rPr>
          <w:rFonts w:ascii="標楷體" w:eastAsia="標楷體" w:hAnsi="標楷體" w:hint="eastAsia"/>
          <w:color w:val="000000" w:themeColor="text1"/>
        </w:rPr>
        <w:t>(C)公平交易委員會</w:t>
      </w:r>
      <w:r>
        <w:rPr>
          <w:rFonts w:ascii="標楷體" w:eastAsia="標楷體" w:hAnsi="標楷體"/>
          <w:color w:val="000000" w:themeColor="text1"/>
        </w:rPr>
        <w:br/>
      </w:r>
      <w:r>
        <w:rPr>
          <w:rFonts w:ascii="標楷體" w:eastAsia="標楷體" w:hAnsi="標楷體" w:hint="eastAsia"/>
          <w:color w:val="000000" w:themeColor="text1"/>
        </w:rPr>
        <w:t>(D)消費者文教基金會</w:t>
      </w:r>
    </w:p>
    <w:p w14:paraId="554733B7" w14:textId="58535CF6" w:rsidR="00723466" w:rsidRDefault="00F415C8" w:rsidP="00723466">
      <w:pPr>
        <w:pStyle w:val="a9"/>
        <w:numPr>
          <w:ilvl w:val="0"/>
          <w:numId w:val="1"/>
        </w:numPr>
        <w:ind w:leftChars="0"/>
        <w:rPr>
          <w:rFonts w:ascii="標楷體" w:eastAsia="標楷體" w:hAnsi="標楷體"/>
          <w:color w:val="000000" w:themeColor="text1"/>
        </w:rPr>
      </w:pPr>
      <w:r>
        <w:rPr>
          <w:rFonts w:ascii="標楷體" w:eastAsia="標楷體" w:hAnsi="標楷體" w:hint="eastAsia"/>
          <w:color w:val="000000" w:themeColor="text1"/>
        </w:rPr>
        <w:t>文中「甲機關」反對合併最主要原因為下列何者？</w:t>
      </w:r>
      <w:r>
        <w:rPr>
          <w:rFonts w:ascii="標楷體" w:eastAsia="標楷體" w:hAnsi="標楷體"/>
          <w:color w:val="000000" w:themeColor="text1"/>
        </w:rPr>
        <w:br/>
      </w:r>
      <w:r>
        <w:rPr>
          <w:rFonts w:ascii="標楷體" w:eastAsia="標楷體" w:hAnsi="標楷體" w:hint="eastAsia"/>
          <w:color w:val="000000" w:themeColor="text1"/>
        </w:rPr>
        <w:t>(A)</w:t>
      </w:r>
      <w:r w:rsidR="00723466">
        <w:rPr>
          <w:rFonts w:ascii="標楷體" w:eastAsia="標楷體" w:hAnsi="標楷體" w:hint="eastAsia"/>
          <w:color w:val="000000" w:themeColor="text1"/>
        </w:rPr>
        <w:t>併購後降低外送員的進入門檻，勞動供給過剩</w:t>
      </w:r>
      <w:r>
        <w:rPr>
          <w:rFonts w:ascii="標楷體" w:eastAsia="標楷體" w:hAnsi="標楷體"/>
          <w:color w:val="000000" w:themeColor="text1"/>
        </w:rPr>
        <w:br/>
      </w:r>
      <w:r>
        <w:rPr>
          <w:rFonts w:ascii="標楷體" w:eastAsia="標楷體" w:hAnsi="標楷體" w:hint="eastAsia"/>
          <w:color w:val="000000" w:themeColor="text1"/>
        </w:rPr>
        <w:t>(B)</w:t>
      </w:r>
      <w:r w:rsidR="00723466">
        <w:rPr>
          <w:rFonts w:ascii="標楷體" w:eastAsia="標楷體" w:hAnsi="標楷體" w:hint="eastAsia"/>
          <w:color w:val="000000" w:themeColor="text1"/>
        </w:rPr>
        <w:t>餐飲市場的服務多樣性將因此併購案大幅減少</w:t>
      </w:r>
      <w:r w:rsidR="00723466">
        <w:rPr>
          <w:rFonts w:ascii="標楷體" w:eastAsia="標楷體" w:hAnsi="標楷體"/>
          <w:color w:val="000000" w:themeColor="text1"/>
        </w:rPr>
        <w:br/>
      </w:r>
      <w:r>
        <w:rPr>
          <w:rFonts w:ascii="標楷體" w:eastAsia="標楷體" w:hAnsi="標楷體" w:hint="eastAsia"/>
          <w:color w:val="000000" w:themeColor="text1"/>
        </w:rPr>
        <w:t>(C)</w:t>
      </w:r>
      <w:r w:rsidR="00723466">
        <w:rPr>
          <w:rFonts w:ascii="標楷體" w:eastAsia="標楷體" w:hAnsi="標楷體" w:hint="eastAsia"/>
          <w:color w:val="000000" w:themeColor="text1"/>
        </w:rPr>
        <w:t>併購後會形成獨佔市場，嚴重損害消費者權益</w:t>
      </w:r>
      <w:r w:rsidR="00723466">
        <w:rPr>
          <w:rFonts w:ascii="標楷體" w:eastAsia="標楷體" w:hAnsi="標楷體"/>
          <w:color w:val="000000" w:themeColor="text1"/>
        </w:rPr>
        <w:br/>
      </w:r>
      <w:r>
        <w:rPr>
          <w:rFonts w:ascii="標楷體" w:eastAsia="標楷體" w:hAnsi="標楷體" w:hint="eastAsia"/>
          <w:color w:val="000000" w:themeColor="text1"/>
        </w:rPr>
        <w:t>(D)</w:t>
      </w:r>
      <w:r w:rsidR="00723466">
        <w:rPr>
          <w:rFonts w:ascii="標楷體" w:eastAsia="標楷體" w:hAnsi="標楷體" w:hint="eastAsia"/>
          <w:color w:val="000000" w:themeColor="text1"/>
        </w:rPr>
        <w:t>認為此併購案將大幅</w:t>
      </w:r>
      <w:r w:rsidR="000D4DD4">
        <w:rPr>
          <w:rFonts w:ascii="標楷體" w:eastAsia="標楷體" w:hAnsi="標楷體" w:hint="eastAsia"/>
          <w:color w:val="000000" w:themeColor="text1"/>
        </w:rPr>
        <w:t>降低</w:t>
      </w:r>
      <w:r w:rsidR="00723466">
        <w:rPr>
          <w:rFonts w:ascii="標楷體" w:eastAsia="標楷體" w:hAnsi="標楷體" w:hint="eastAsia"/>
          <w:color w:val="000000" w:themeColor="text1"/>
        </w:rPr>
        <w:t>餐飲業者的營運成本</w:t>
      </w:r>
    </w:p>
    <w:p w14:paraId="1BD70884" w14:textId="7E93A465" w:rsidR="00723466" w:rsidRDefault="00723466" w:rsidP="00723466">
      <w:pPr>
        <w:pStyle w:val="a9"/>
        <w:numPr>
          <w:ilvl w:val="0"/>
          <w:numId w:val="1"/>
        </w:numPr>
        <w:ind w:leftChars="0"/>
        <w:rPr>
          <w:rFonts w:ascii="標楷體" w:eastAsia="標楷體" w:hAnsi="標楷體"/>
          <w:color w:val="000000" w:themeColor="text1"/>
        </w:rPr>
      </w:pPr>
      <w:r>
        <w:rPr>
          <w:rFonts w:ascii="標楷體" w:eastAsia="標楷體" w:hAnsi="標楷體" w:hint="eastAsia"/>
          <w:color w:val="000000" w:themeColor="text1"/>
        </w:rPr>
        <w:t>根據上文內容，下列哪個推論敘述較為正確？</w:t>
      </w:r>
      <w:r>
        <w:rPr>
          <w:rFonts w:ascii="標楷體" w:eastAsia="標楷體" w:hAnsi="標楷體"/>
          <w:color w:val="000000" w:themeColor="text1"/>
        </w:rPr>
        <w:br/>
      </w:r>
      <w:r>
        <w:rPr>
          <w:rFonts w:ascii="標楷體" w:eastAsia="標楷體" w:hAnsi="標楷體" w:hint="eastAsia"/>
          <w:color w:val="000000" w:themeColor="text1"/>
        </w:rPr>
        <w:t>(A)Uber Eats</w:t>
      </w:r>
      <w:r w:rsidR="00CF4C2F">
        <w:rPr>
          <w:rFonts w:ascii="標楷體" w:eastAsia="標楷體" w:hAnsi="標楷體" w:hint="eastAsia"/>
          <w:color w:val="000000" w:themeColor="text1"/>
        </w:rPr>
        <w:t>是提供無形的勞務進行交易</w:t>
      </w:r>
      <w:r>
        <w:rPr>
          <w:rFonts w:ascii="標楷體" w:eastAsia="標楷體" w:hAnsi="標楷體"/>
          <w:color w:val="000000" w:themeColor="text1"/>
        </w:rPr>
        <w:br/>
      </w:r>
      <w:r>
        <w:rPr>
          <w:rFonts w:ascii="標楷體" w:eastAsia="標楷體" w:hAnsi="標楷體" w:hint="eastAsia"/>
          <w:color w:val="000000" w:themeColor="text1"/>
        </w:rPr>
        <w:t>(B)</w:t>
      </w:r>
      <w:r w:rsidR="00CF4C2F">
        <w:rPr>
          <w:rFonts w:ascii="標楷體" w:eastAsia="標楷體" w:hAnsi="標楷體" w:hint="eastAsia"/>
          <w:color w:val="000000" w:themeColor="text1"/>
        </w:rPr>
        <w:t>全國外送產業工會應該會贊成此併購案</w:t>
      </w:r>
      <w:r>
        <w:rPr>
          <w:rFonts w:ascii="標楷體" w:eastAsia="標楷體" w:hAnsi="標楷體"/>
          <w:color w:val="000000" w:themeColor="text1"/>
        </w:rPr>
        <w:br/>
      </w:r>
      <w:r>
        <w:rPr>
          <w:rFonts w:ascii="標楷體" w:eastAsia="標楷體" w:hAnsi="標楷體" w:hint="eastAsia"/>
          <w:color w:val="000000" w:themeColor="text1"/>
        </w:rPr>
        <w:t>(C)</w:t>
      </w:r>
      <w:r w:rsidR="00CF4C2F">
        <w:rPr>
          <w:rFonts w:ascii="標楷體" w:eastAsia="標楷體" w:hAnsi="標楷體" w:hint="eastAsia"/>
          <w:color w:val="000000" w:themeColor="text1"/>
        </w:rPr>
        <w:t>文中外送員的獎金應該是屬於負向誘因</w:t>
      </w:r>
      <w:r>
        <w:rPr>
          <w:rFonts w:ascii="標楷體" w:eastAsia="標楷體" w:hAnsi="標楷體"/>
          <w:color w:val="000000" w:themeColor="text1"/>
        </w:rPr>
        <w:br/>
      </w:r>
      <w:r>
        <w:rPr>
          <w:rFonts w:ascii="標楷體" w:eastAsia="標楷體" w:hAnsi="標楷體" w:hint="eastAsia"/>
          <w:color w:val="000000" w:themeColor="text1"/>
        </w:rPr>
        <w:t>(D)</w:t>
      </w:r>
      <w:r w:rsidR="00CF4C2F">
        <w:rPr>
          <w:rFonts w:ascii="標楷體" w:eastAsia="標楷體" w:hAnsi="標楷體" w:hint="eastAsia"/>
          <w:color w:val="000000" w:themeColor="text1"/>
        </w:rPr>
        <w:t>甲機關是</w:t>
      </w:r>
      <w:r w:rsidR="00CF4C2F" w:rsidRPr="00CF4C2F">
        <w:rPr>
          <w:rFonts w:ascii="標楷體" w:eastAsia="標楷體" w:hAnsi="標楷體" w:hint="eastAsia"/>
          <w:color w:val="000000" w:themeColor="text1"/>
        </w:rPr>
        <w:t>依據</w:t>
      </w:r>
      <w:r w:rsidR="00CF4C2F" w:rsidRPr="002F1741">
        <w:rPr>
          <w:rFonts w:ascii="標楷體" w:eastAsia="標楷體" w:hAnsi="標楷體" w:hint="eastAsia"/>
          <w:color w:val="000000" w:themeColor="text1"/>
        </w:rPr>
        <w:t>消費者保護法</w:t>
      </w:r>
      <w:r w:rsidR="00CF4C2F">
        <w:rPr>
          <w:rFonts w:ascii="標楷體" w:eastAsia="標楷體" w:hAnsi="標楷體" w:hint="eastAsia"/>
          <w:color w:val="000000" w:themeColor="text1"/>
        </w:rPr>
        <w:t>而否決此案</w:t>
      </w:r>
    </w:p>
    <w:tbl>
      <w:tblPr>
        <w:tblStyle w:val="aa"/>
        <w:tblW w:w="0" w:type="auto"/>
        <w:tblLook w:val="04A0" w:firstRow="1" w:lastRow="0" w:firstColumn="1" w:lastColumn="0" w:noHBand="0" w:noVBand="1"/>
      </w:tblPr>
      <w:tblGrid>
        <w:gridCol w:w="5929"/>
      </w:tblGrid>
      <w:tr w:rsidR="002D437D" w14:paraId="6AD8E475" w14:textId="77777777" w:rsidTr="002D437D">
        <w:tc>
          <w:tcPr>
            <w:tcW w:w="5929" w:type="dxa"/>
          </w:tcPr>
          <w:p w14:paraId="2F266C9C" w14:textId="2092F3DC" w:rsidR="002D437D" w:rsidRDefault="002D437D" w:rsidP="002D437D">
            <w:pPr>
              <w:rPr>
                <w:rFonts w:ascii="標楷體" w:eastAsia="標楷體" w:hAnsi="標楷體"/>
                <w:color w:val="000000" w:themeColor="text1"/>
              </w:rPr>
            </w:pPr>
            <w:r w:rsidRPr="002D437D">
              <w:rPr>
                <w:rFonts w:ascii="標楷體" w:eastAsia="標楷體" w:hAnsi="標楷體" w:hint="eastAsia"/>
                <w:color w:val="000000" w:themeColor="text1"/>
              </w:rPr>
              <w:t>新聞報導</w:t>
            </w:r>
            <w:r>
              <w:rPr>
                <w:rFonts w:ascii="標楷體" w:eastAsia="標楷體" w:hAnsi="標楷體" w:hint="eastAsia"/>
                <w:color w:val="000000" w:themeColor="text1"/>
              </w:rPr>
              <w:t>：「</w:t>
            </w:r>
            <w:r w:rsidRPr="002D437D">
              <w:rPr>
                <w:rFonts w:ascii="標楷體" w:eastAsia="標楷體" w:hAnsi="標楷體" w:hint="eastAsia"/>
                <w:color w:val="000000" w:themeColor="text1"/>
              </w:rPr>
              <w:t>嘉義市一家排骨小吃店</w:t>
            </w:r>
            <w:r>
              <w:rPr>
                <w:rFonts w:ascii="標楷體" w:eastAsia="標楷體" w:hAnsi="標楷體" w:hint="eastAsia"/>
                <w:color w:val="000000" w:themeColor="text1"/>
              </w:rPr>
              <w:t>，</w:t>
            </w:r>
            <w:r w:rsidRPr="002D437D">
              <w:rPr>
                <w:rFonts w:ascii="標楷體" w:eastAsia="標楷體" w:hAnsi="標楷體" w:hint="eastAsia"/>
                <w:color w:val="000000" w:themeColor="text1"/>
              </w:rPr>
              <w:t>於上個月被人砸毀門前花盆及櫥窗玻璃</w:t>
            </w:r>
            <w:r>
              <w:rPr>
                <w:rFonts w:ascii="標楷體" w:eastAsia="標楷體" w:hAnsi="標楷體" w:hint="eastAsia"/>
                <w:color w:val="000000" w:themeColor="text1"/>
              </w:rPr>
              <w:t>，</w:t>
            </w:r>
            <w:r w:rsidRPr="002D437D">
              <w:rPr>
                <w:rFonts w:ascii="標楷體" w:eastAsia="標楷體" w:hAnsi="標楷體" w:hint="eastAsia"/>
                <w:color w:val="000000" w:themeColor="text1"/>
              </w:rPr>
              <w:t>警方接獲店家報案後隨即查獲3名嫌犯</w:t>
            </w:r>
            <w:r>
              <w:rPr>
                <w:rFonts w:ascii="標楷體" w:eastAsia="標楷體" w:hAnsi="標楷體" w:hint="eastAsia"/>
                <w:color w:val="000000" w:themeColor="text1"/>
              </w:rPr>
              <w:t>，</w:t>
            </w:r>
            <w:r w:rsidRPr="002D437D">
              <w:rPr>
                <w:rFonts w:ascii="標楷體" w:eastAsia="標楷體" w:hAnsi="標楷體" w:hint="eastAsia"/>
                <w:color w:val="000000" w:themeColor="text1"/>
              </w:rPr>
              <w:t>並依法送至偵查機關</w:t>
            </w:r>
            <w:r>
              <w:rPr>
                <w:rFonts w:ascii="標楷體" w:eastAsia="標楷體" w:hAnsi="標楷體" w:hint="eastAsia"/>
                <w:color w:val="000000" w:themeColor="text1"/>
              </w:rPr>
              <w:t>，</w:t>
            </w:r>
            <w:r w:rsidRPr="002D437D">
              <w:rPr>
                <w:rFonts w:ascii="標楷體" w:eastAsia="標楷體" w:hAnsi="標楷體" w:hint="eastAsia"/>
                <w:color w:val="000000" w:themeColor="text1"/>
              </w:rPr>
              <w:t>後來雙方私下達成和解並答應給予賠償</w:t>
            </w:r>
            <w:r>
              <w:rPr>
                <w:rFonts w:ascii="標楷體" w:eastAsia="標楷體" w:hAnsi="標楷體" w:hint="eastAsia"/>
                <w:color w:val="000000" w:themeColor="text1"/>
              </w:rPr>
              <w:t>，</w:t>
            </w:r>
            <w:r w:rsidRPr="002D437D">
              <w:rPr>
                <w:rFonts w:ascii="標楷體" w:eastAsia="標楷體" w:hAnsi="標楷體" w:hint="eastAsia"/>
                <w:color w:val="000000" w:themeColor="text1"/>
              </w:rPr>
              <w:t>沒想到隔週小吃店玻璃又再度出現裂痕</w:t>
            </w:r>
            <w:r>
              <w:rPr>
                <w:rFonts w:ascii="標楷體" w:eastAsia="標楷體" w:hAnsi="標楷體" w:hint="eastAsia"/>
                <w:color w:val="000000" w:themeColor="text1"/>
              </w:rPr>
              <w:t>，</w:t>
            </w:r>
            <w:r w:rsidRPr="002D437D">
              <w:rPr>
                <w:rFonts w:ascii="標楷體" w:eastAsia="標楷體" w:hAnsi="標楷體" w:hint="eastAsia"/>
                <w:color w:val="000000" w:themeColor="text1"/>
              </w:rPr>
              <w:t>讓店家質疑是否又遭人故意破壞</w:t>
            </w:r>
            <w:r>
              <w:rPr>
                <w:rFonts w:ascii="標楷體" w:eastAsia="標楷體" w:hAnsi="標楷體" w:hint="eastAsia"/>
                <w:color w:val="000000" w:themeColor="text1"/>
              </w:rPr>
              <w:t>？</w:t>
            </w:r>
          </w:p>
          <w:p w14:paraId="0A934D58" w14:textId="55EB7779" w:rsidR="002D437D" w:rsidRDefault="002D437D" w:rsidP="002D437D">
            <w:pPr>
              <w:rPr>
                <w:rFonts w:ascii="標楷體" w:eastAsia="標楷體" w:hAnsi="標楷體"/>
                <w:color w:val="000000" w:themeColor="text1"/>
              </w:rPr>
            </w:pPr>
            <w:r w:rsidRPr="002D437D">
              <w:rPr>
                <w:rFonts w:ascii="標楷體" w:eastAsia="標楷體" w:hAnsi="標楷體" w:hint="eastAsia"/>
                <w:color w:val="000000" w:themeColor="text1"/>
              </w:rPr>
              <w:t>警方表示</w:t>
            </w:r>
            <w:r>
              <w:rPr>
                <w:rFonts w:ascii="標楷體" w:eastAsia="標楷體" w:hAnsi="標楷體" w:hint="eastAsia"/>
                <w:color w:val="000000" w:themeColor="text1"/>
              </w:rPr>
              <w:t>，</w:t>
            </w:r>
            <w:r w:rsidRPr="002D437D">
              <w:rPr>
                <w:rFonts w:ascii="標楷體" w:eastAsia="標楷體" w:hAnsi="標楷體" w:hint="eastAsia"/>
                <w:color w:val="000000" w:themeColor="text1"/>
              </w:rPr>
              <w:t>當天接獲報案後隨即調閱店家周邊監視器</w:t>
            </w:r>
            <w:r>
              <w:rPr>
                <w:rFonts w:ascii="標楷體" w:eastAsia="標楷體" w:hAnsi="標楷體" w:hint="eastAsia"/>
                <w:color w:val="000000" w:themeColor="text1"/>
              </w:rPr>
              <w:t>，</w:t>
            </w:r>
            <w:r w:rsidRPr="002D437D">
              <w:rPr>
                <w:rFonts w:ascii="標楷體" w:eastAsia="標楷體" w:hAnsi="標楷體" w:hint="eastAsia"/>
                <w:color w:val="000000" w:themeColor="text1"/>
              </w:rPr>
              <w:t>針對店家所述的可能案發時間點</w:t>
            </w:r>
            <w:r>
              <w:rPr>
                <w:rFonts w:ascii="標楷體" w:eastAsia="標楷體" w:hAnsi="標楷體" w:hint="eastAsia"/>
                <w:color w:val="000000" w:themeColor="text1"/>
              </w:rPr>
              <w:t>，</w:t>
            </w:r>
            <w:r w:rsidRPr="002D437D">
              <w:rPr>
                <w:rFonts w:ascii="標楷體" w:eastAsia="標楷體" w:hAnsi="標楷體" w:hint="eastAsia"/>
                <w:color w:val="000000" w:themeColor="text1"/>
              </w:rPr>
              <w:t>逐一比對畫面確認無任何可疑人、車</w:t>
            </w:r>
            <w:r>
              <w:rPr>
                <w:rFonts w:ascii="標楷體" w:eastAsia="標楷體" w:hAnsi="標楷體" w:hint="eastAsia"/>
                <w:color w:val="000000" w:themeColor="text1"/>
              </w:rPr>
              <w:t>，</w:t>
            </w:r>
            <w:r w:rsidRPr="002D437D">
              <w:rPr>
                <w:rFonts w:ascii="標楷體" w:eastAsia="標楷體" w:hAnsi="標楷體" w:hint="eastAsia"/>
                <w:color w:val="000000" w:themeColor="text1"/>
              </w:rPr>
              <w:t>本案將會持續擴大偵查。</w:t>
            </w:r>
            <w:r w:rsidR="0085108B">
              <w:rPr>
                <w:rFonts w:ascii="標楷體" w:eastAsia="標楷體" w:hAnsi="標楷體" w:hint="eastAsia"/>
                <w:color w:val="000000" w:themeColor="text1"/>
              </w:rPr>
              <w:t>」</w:t>
            </w:r>
          </w:p>
          <w:p w14:paraId="5AFB0418" w14:textId="6788D030" w:rsidR="002D437D" w:rsidRPr="002D437D" w:rsidRDefault="0085108B" w:rsidP="002D437D">
            <w:pPr>
              <w:rPr>
                <w:rFonts w:ascii="標楷體" w:eastAsia="標楷體" w:hAnsi="標楷體"/>
                <w:color w:val="000000" w:themeColor="text1"/>
              </w:rPr>
            </w:pPr>
            <w:r>
              <w:rPr>
                <w:rFonts w:ascii="標楷體" w:eastAsia="標楷體" w:hAnsi="標楷體" w:hint="eastAsia"/>
                <w:color w:val="000000" w:themeColor="text1"/>
              </w:rPr>
              <w:t>請回答29~30題：</w:t>
            </w:r>
          </w:p>
        </w:tc>
      </w:tr>
    </w:tbl>
    <w:p w14:paraId="2052ECC4" w14:textId="2F894AA6" w:rsidR="00CF4C2F" w:rsidRDefault="0085108B" w:rsidP="0085108B">
      <w:pPr>
        <w:pStyle w:val="a9"/>
        <w:numPr>
          <w:ilvl w:val="0"/>
          <w:numId w:val="1"/>
        </w:numPr>
        <w:ind w:leftChars="0"/>
        <w:rPr>
          <w:rFonts w:ascii="標楷體" w:eastAsia="標楷體" w:hAnsi="標楷體"/>
          <w:color w:val="000000" w:themeColor="text1"/>
        </w:rPr>
      </w:pPr>
      <w:r w:rsidRPr="0085108B">
        <w:rPr>
          <w:rFonts w:ascii="標楷體" w:eastAsia="標楷體" w:hAnsi="標楷體" w:hint="eastAsia"/>
          <w:color w:val="000000" w:themeColor="text1"/>
        </w:rPr>
        <w:t>請問關於上述事件的敘述</w:t>
      </w:r>
      <w:r>
        <w:rPr>
          <w:rFonts w:ascii="標楷體" w:eastAsia="標楷體" w:hAnsi="標楷體" w:hint="eastAsia"/>
          <w:color w:val="000000" w:themeColor="text1"/>
        </w:rPr>
        <w:t>，</w:t>
      </w:r>
      <w:r w:rsidRPr="0085108B">
        <w:rPr>
          <w:rFonts w:ascii="標楷體" w:eastAsia="標楷體" w:hAnsi="標楷體" w:hint="eastAsia"/>
          <w:color w:val="000000" w:themeColor="text1"/>
        </w:rPr>
        <w:t>何者正確</w:t>
      </w:r>
      <w:r>
        <w:rPr>
          <w:rFonts w:ascii="標楷體" w:eastAsia="標楷體" w:hAnsi="標楷體" w:hint="eastAsia"/>
          <w:color w:val="000000" w:themeColor="text1"/>
        </w:rPr>
        <w:t>？</w:t>
      </w:r>
      <w:r>
        <w:rPr>
          <w:rFonts w:ascii="標楷體" w:eastAsia="標楷體" w:hAnsi="標楷體"/>
          <w:color w:val="000000" w:themeColor="text1"/>
        </w:rPr>
        <w:br/>
      </w:r>
      <w:r w:rsidRPr="0085108B">
        <w:rPr>
          <w:rFonts w:ascii="標楷體" w:eastAsia="標楷體" w:hAnsi="標楷體" w:hint="eastAsia"/>
          <w:color w:val="000000" w:themeColor="text1"/>
        </w:rPr>
        <w:t>(A)本案件是輕微毀損</w:t>
      </w:r>
      <w:r>
        <w:rPr>
          <w:rFonts w:ascii="標楷體" w:eastAsia="標楷體" w:hAnsi="標楷體" w:hint="eastAsia"/>
          <w:color w:val="000000" w:themeColor="text1"/>
        </w:rPr>
        <w:t>，</w:t>
      </w:r>
      <w:r w:rsidRPr="0085108B">
        <w:rPr>
          <w:rFonts w:ascii="標楷體" w:eastAsia="標楷體" w:hAnsi="標楷體" w:hint="eastAsia"/>
          <w:color w:val="000000" w:themeColor="text1"/>
        </w:rPr>
        <w:t>屬於民事訴訟</w:t>
      </w:r>
      <w:r>
        <w:rPr>
          <w:rFonts w:ascii="標楷體" w:eastAsia="標楷體" w:hAnsi="標楷體"/>
          <w:color w:val="000000" w:themeColor="text1"/>
        </w:rPr>
        <w:br/>
      </w:r>
      <w:r w:rsidRPr="0085108B">
        <w:rPr>
          <w:rFonts w:ascii="標楷體" w:eastAsia="標楷體" w:hAnsi="標楷體" w:hint="eastAsia"/>
          <w:color w:val="000000" w:themeColor="text1"/>
        </w:rPr>
        <w:t>(B)雙方的和解結果具有強制力</w:t>
      </w:r>
      <w:r>
        <w:rPr>
          <w:rFonts w:ascii="標楷體" w:eastAsia="標楷體" w:hAnsi="標楷體"/>
          <w:color w:val="000000" w:themeColor="text1"/>
        </w:rPr>
        <w:br/>
      </w:r>
      <w:r w:rsidRPr="0085108B">
        <w:rPr>
          <w:rFonts w:ascii="標楷體" w:eastAsia="標楷體" w:hAnsi="標楷體" w:hint="eastAsia"/>
          <w:color w:val="000000" w:themeColor="text1"/>
        </w:rPr>
        <w:t>(C)此類型案件當事人有權可撤回告訴</w:t>
      </w:r>
      <w:r>
        <w:rPr>
          <w:rFonts w:ascii="標楷體" w:eastAsia="標楷體" w:hAnsi="標楷體"/>
          <w:color w:val="000000" w:themeColor="text1"/>
        </w:rPr>
        <w:br/>
      </w:r>
      <w:r w:rsidRPr="0085108B">
        <w:rPr>
          <w:rFonts w:ascii="標楷體" w:eastAsia="標楷體" w:hAnsi="標楷體" w:hint="eastAsia"/>
          <w:color w:val="000000" w:themeColor="text1"/>
        </w:rPr>
        <w:t>(D)若店家報案</w:t>
      </w:r>
      <w:r>
        <w:rPr>
          <w:rFonts w:ascii="標楷體" w:eastAsia="標楷體" w:hAnsi="標楷體" w:hint="eastAsia"/>
          <w:color w:val="000000" w:themeColor="text1"/>
        </w:rPr>
        <w:t>，</w:t>
      </w:r>
      <w:r w:rsidRPr="0085108B">
        <w:rPr>
          <w:rFonts w:ascii="標楷體" w:eastAsia="標楷體" w:hAnsi="標楷體" w:hint="eastAsia"/>
          <w:color w:val="000000" w:themeColor="text1"/>
        </w:rPr>
        <w:t>則此案件僅能透過訴訟解決</w:t>
      </w:r>
    </w:p>
    <w:p w14:paraId="7160B332" w14:textId="6FA89614" w:rsidR="0085108B" w:rsidRDefault="0085108B" w:rsidP="0085108B">
      <w:pPr>
        <w:pStyle w:val="a9"/>
        <w:numPr>
          <w:ilvl w:val="0"/>
          <w:numId w:val="1"/>
        </w:numPr>
        <w:ind w:leftChars="0"/>
        <w:rPr>
          <w:rFonts w:ascii="標楷體" w:eastAsia="標楷體" w:hAnsi="標楷體"/>
          <w:color w:val="000000" w:themeColor="text1"/>
        </w:rPr>
      </w:pPr>
      <w:r w:rsidRPr="0085108B">
        <w:rPr>
          <w:rFonts w:ascii="標楷體" w:eastAsia="標楷體" w:hAnsi="標楷體" w:hint="eastAsia"/>
          <w:color w:val="000000" w:themeColor="text1"/>
        </w:rPr>
        <w:t>請問此事件的經過與流程在刑事訴訟中的描述</w:t>
      </w:r>
      <w:r>
        <w:rPr>
          <w:rFonts w:ascii="標楷體" w:eastAsia="標楷體" w:hAnsi="標楷體" w:hint="eastAsia"/>
          <w:color w:val="000000" w:themeColor="text1"/>
        </w:rPr>
        <w:t>，</w:t>
      </w:r>
      <w:r w:rsidRPr="0085108B">
        <w:rPr>
          <w:rFonts w:ascii="標楷體" w:eastAsia="標楷體" w:hAnsi="標楷體" w:hint="eastAsia"/>
          <w:color w:val="000000" w:themeColor="text1"/>
        </w:rPr>
        <w:t>何者正確</w:t>
      </w:r>
      <w:r>
        <w:rPr>
          <w:rFonts w:ascii="標楷體" w:eastAsia="標楷體" w:hAnsi="標楷體" w:hint="eastAsia"/>
          <w:color w:val="000000" w:themeColor="text1"/>
        </w:rPr>
        <w:t>？</w:t>
      </w:r>
      <w:r>
        <w:rPr>
          <w:rFonts w:ascii="標楷體" w:eastAsia="標楷體" w:hAnsi="標楷體"/>
          <w:color w:val="000000" w:themeColor="text1"/>
        </w:rPr>
        <w:br/>
      </w:r>
      <w:r w:rsidRPr="0085108B">
        <w:rPr>
          <w:rFonts w:ascii="標楷體" w:eastAsia="標楷體" w:hAnsi="標楷體" w:hint="eastAsia"/>
          <w:color w:val="000000" w:themeColor="text1"/>
        </w:rPr>
        <w:t>(A)偵查階段</w:t>
      </w:r>
      <w:r>
        <w:rPr>
          <w:rFonts w:ascii="標楷體" w:eastAsia="標楷體" w:hAnsi="標楷體" w:hint="eastAsia"/>
          <w:color w:val="000000" w:themeColor="text1"/>
        </w:rPr>
        <w:t>，</w:t>
      </w:r>
      <w:r w:rsidRPr="0085108B">
        <w:rPr>
          <w:rFonts w:ascii="標楷體" w:eastAsia="標楷體" w:hAnsi="標楷體" w:hint="eastAsia"/>
          <w:color w:val="000000" w:themeColor="text1"/>
        </w:rPr>
        <w:t>由第三方他人提出告發</w:t>
      </w:r>
      <w:r>
        <w:rPr>
          <w:rFonts w:ascii="標楷體" w:eastAsia="標楷體" w:hAnsi="標楷體"/>
          <w:color w:val="000000" w:themeColor="text1"/>
        </w:rPr>
        <w:br/>
      </w:r>
      <w:r w:rsidRPr="0085108B">
        <w:rPr>
          <w:rFonts w:ascii="標楷體" w:eastAsia="標楷體" w:hAnsi="標楷體" w:hint="eastAsia"/>
          <w:color w:val="000000" w:themeColor="text1"/>
        </w:rPr>
        <w:t>(B)偵查階段</w:t>
      </w:r>
      <w:r>
        <w:rPr>
          <w:rFonts w:ascii="標楷體" w:eastAsia="標楷體" w:hAnsi="標楷體" w:hint="eastAsia"/>
          <w:color w:val="000000" w:themeColor="text1"/>
        </w:rPr>
        <w:t>，</w:t>
      </w:r>
      <w:r w:rsidRPr="0085108B">
        <w:rPr>
          <w:rFonts w:ascii="標楷體" w:eastAsia="標楷體" w:hAnsi="標楷體" w:hint="eastAsia"/>
          <w:color w:val="000000" w:themeColor="text1"/>
        </w:rPr>
        <w:t>由當事人提出告訴</w:t>
      </w:r>
      <w:r>
        <w:rPr>
          <w:rFonts w:ascii="標楷體" w:eastAsia="標楷體" w:hAnsi="標楷體"/>
          <w:color w:val="000000" w:themeColor="text1"/>
        </w:rPr>
        <w:br/>
      </w:r>
      <w:r w:rsidRPr="0085108B">
        <w:rPr>
          <w:rFonts w:ascii="標楷體" w:eastAsia="標楷體" w:hAnsi="標楷體" w:hint="eastAsia"/>
          <w:color w:val="000000" w:themeColor="text1"/>
        </w:rPr>
        <w:t>(C)起訴階段</w:t>
      </w:r>
      <w:r>
        <w:rPr>
          <w:rFonts w:ascii="標楷體" w:eastAsia="標楷體" w:hAnsi="標楷體" w:hint="eastAsia"/>
          <w:color w:val="000000" w:themeColor="text1"/>
        </w:rPr>
        <w:t>，</w:t>
      </w:r>
      <w:r w:rsidRPr="0085108B">
        <w:rPr>
          <w:rFonts w:ascii="標楷體" w:eastAsia="標楷體" w:hAnsi="標楷體" w:hint="eastAsia"/>
          <w:color w:val="000000" w:themeColor="text1"/>
        </w:rPr>
        <w:t>可看出檢察官表示不起訴</w:t>
      </w:r>
      <w:r>
        <w:rPr>
          <w:rFonts w:ascii="標楷體" w:eastAsia="標楷體" w:hAnsi="標楷體"/>
          <w:color w:val="000000" w:themeColor="text1"/>
        </w:rPr>
        <w:br/>
      </w:r>
      <w:r w:rsidRPr="0085108B">
        <w:rPr>
          <w:rFonts w:ascii="標楷體" w:eastAsia="標楷體" w:hAnsi="標楷體" w:hint="eastAsia"/>
          <w:color w:val="000000" w:themeColor="text1"/>
        </w:rPr>
        <w:t>(D)起訴階段</w:t>
      </w:r>
      <w:r>
        <w:rPr>
          <w:rFonts w:ascii="標楷體" w:eastAsia="標楷體" w:hAnsi="標楷體" w:hint="eastAsia"/>
          <w:color w:val="000000" w:themeColor="text1"/>
        </w:rPr>
        <w:t>，</w:t>
      </w:r>
      <w:r w:rsidRPr="0085108B">
        <w:rPr>
          <w:rFonts w:ascii="標楷體" w:eastAsia="標楷體" w:hAnsi="標楷體" w:hint="eastAsia"/>
          <w:color w:val="000000" w:themeColor="text1"/>
        </w:rPr>
        <w:t>由警方向法院提出公訴</w:t>
      </w:r>
    </w:p>
    <w:tbl>
      <w:tblPr>
        <w:tblStyle w:val="aa"/>
        <w:tblW w:w="0" w:type="auto"/>
        <w:tblLook w:val="04A0" w:firstRow="1" w:lastRow="0" w:firstColumn="1" w:lastColumn="0" w:noHBand="0" w:noVBand="1"/>
      </w:tblPr>
      <w:tblGrid>
        <w:gridCol w:w="5929"/>
      </w:tblGrid>
      <w:tr w:rsidR="004E56C6" w14:paraId="149F1AEA" w14:textId="77777777" w:rsidTr="004E56C6">
        <w:tc>
          <w:tcPr>
            <w:tcW w:w="5929" w:type="dxa"/>
          </w:tcPr>
          <w:p w14:paraId="3AACE9EF" w14:textId="6FA82103" w:rsidR="004E56C6" w:rsidRDefault="004E56C6" w:rsidP="004E56C6">
            <w:pPr>
              <w:rPr>
                <w:rFonts w:ascii="標楷體" w:eastAsia="標楷體" w:hAnsi="標楷體"/>
                <w:color w:val="000000" w:themeColor="text1"/>
              </w:rPr>
            </w:pPr>
            <w:r>
              <w:rPr>
                <w:rFonts w:ascii="標楷體" w:eastAsia="標楷體" w:hAnsi="標楷體" w:hint="eastAsia"/>
                <w:color w:val="000000" w:themeColor="text1"/>
              </w:rPr>
              <w:lastRenderedPageBreak/>
              <w:t>位於</w:t>
            </w:r>
            <w:r w:rsidRPr="004E56C6">
              <w:rPr>
                <w:rFonts w:ascii="標楷體" w:eastAsia="標楷體" w:hAnsi="標楷體" w:hint="eastAsia"/>
                <w:color w:val="000000" w:themeColor="text1"/>
              </w:rPr>
              <w:t>新北市三重區</w:t>
            </w:r>
            <w:r>
              <w:rPr>
                <w:rFonts w:ascii="標楷體" w:eastAsia="標楷體" w:hAnsi="標楷體" w:hint="eastAsia"/>
                <w:color w:val="000000" w:themeColor="text1"/>
              </w:rPr>
              <w:t>的</w:t>
            </w:r>
            <w:r w:rsidRPr="004E56C6">
              <w:rPr>
                <w:rFonts w:ascii="標楷體" w:eastAsia="標楷體" w:hAnsi="標楷體" w:hint="eastAsia"/>
                <w:color w:val="000000" w:themeColor="text1"/>
              </w:rPr>
              <w:t>建商工地施工開挖地下室</w:t>
            </w:r>
            <w:r>
              <w:rPr>
                <w:rFonts w:ascii="標楷體" w:eastAsia="標楷體" w:hAnsi="標楷體" w:hint="eastAsia"/>
                <w:color w:val="000000" w:themeColor="text1"/>
              </w:rPr>
              <w:t>，</w:t>
            </w:r>
            <w:r w:rsidRPr="004E56C6">
              <w:rPr>
                <w:rFonts w:ascii="標楷體" w:eastAsia="標楷體" w:hAnsi="標楷體" w:hint="eastAsia"/>
                <w:color w:val="000000" w:themeColor="text1"/>
              </w:rPr>
              <w:t>因</w:t>
            </w:r>
            <w:r>
              <w:rPr>
                <w:rFonts w:ascii="標楷體" w:eastAsia="標楷體" w:hAnsi="標楷體" w:hint="eastAsia"/>
                <w:color w:val="000000" w:themeColor="text1"/>
              </w:rPr>
              <w:t>操作不慎使牆壁</w:t>
            </w:r>
            <w:r w:rsidRPr="004E56C6">
              <w:rPr>
                <w:rFonts w:ascii="標楷體" w:eastAsia="標楷體" w:hAnsi="標楷體" w:hint="eastAsia"/>
                <w:color w:val="000000" w:themeColor="text1"/>
              </w:rPr>
              <w:t>破洞造成滲水及鄰近建物傾斜</w:t>
            </w:r>
            <w:r>
              <w:rPr>
                <w:rFonts w:ascii="標楷體" w:eastAsia="標楷體" w:hAnsi="標楷體" w:hint="eastAsia"/>
                <w:color w:val="000000" w:themeColor="text1"/>
              </w:rPr>
              <w:t>，</w:t>
            </w:r>
            <w:r w:rsidRPr="004E56C6">
              <w:rPr>
                <w:rFonts w:ascii="標楷體" w:eastAsia="標楷體" w:hAnsi="標楷體" w:hint="eastAsia"/>
                <w:color w:val="000000" w:themeColor="text1"/>
              </w:rPr>
              <w:t>事發當日負責人立即到現場鞠躬道歉</w:t>
            </w:r>
            <w:r>
              <w:rPr>
                <w:rFonts w:ascii="標楷體" w:eastAsia="標楷體" w:hAnsi="標楷體" w:hint="eastAsia"/>
                <w:color w:val="000000" w:themeColor="text1"/>
              </w:rPr>
              <w:t>，</w:t>
            </w:r>
            <w:r w:rsidRPr="004E56C6">
              <w:rPr>
                <w:rFonts w:ascii="標楷體" w:eastAsia="標楷體" w:hAnsi="標楷體" w:hint="eastAsia"/>
                <w:color w:val="000000" w:themeColor="text1"/>
              </w:rPr>
              <w:t>為了安全考量</w:t>
            </w:r>
            <w:r>
              <w:rPr>
                <w:rFonts w:ascii="標楷體" w:eastAsia="標楷體" w:hAnsi="標楷體" w:hint="eastAsia"/>
                <w:color w:val="000000" w:themeColor="text1"/>
              </w:rPr>
              <w:t>，</w:t>
            </w:r>
            <w:r w:rsidRPr="004E56C6">
              <w:rPr>
                <w:rFonts w:ascii="標楷體" w:eastAsia="標楷體" w:hAnsi="標楷體" w:hint="eastAsia"/>
                <w:color w:val="000000" w:themeColor="text1"/>
              </w:rPr>
              <w:t>撤離鄰近住戶共83人進行安置。經土木、結構工程技師公會及建築師公會等專業人員鑑定評估後</w:t>
            </w:r>
            <w:r>
              <w:rPr>
                <w:rFonts w:ascii="標楷體" w:eastAsia="標楷體" w:hAnsi="標楷體" w:hint="eastAsia"/>
                <w:color w:val="000000" w:themeColor="text1"/>
              </w:rPr>
              <w:t>，</w:t>
            </w:r>
            <w:r w:rsidRPr="004E56C6">
              <w:rPr>
                <w:rFonts w:ascii="標楷體" w:eastAsia="標楷體" w:hAnsi="標楷體" w:hint="eastAsia"/>
                <w:color w:val="000000" w:themeColor="text1"/>
              </w:rPr>
              <w:t>確認工地狀況穩定</w:t>
            </w:r>
            <w:r>
              <w:rPr>
                <w:rFonts w:ascii="標楷體" w:eastAsia="標楷體" w:hAnsi="標楷體" w:hint="eastAsia"/>
                <w:color w:val="000000" w:themeColor="text1"/>
              </w:rPr>
              <w:t>，</w:t>
            </w:r>
            <w:r w:rsidRPr="004E56C6">
              <w:rPr>
                <w:rFonts w:ascii="標楷體" w:eastAsia="標楷體" w:hAnsi="標楷體" w:hint="eastAsia"/>
                <w:color w:val="000000" w:themeColor="text1"/>
              </w:rPr>
              <w:t>兩日後同意讓住戶返家</w:t>
            </w:r>
            <w:r>
              <w:rPr>
                <w:rFonts w:ascii="標楷體" w:eastAsia="標楷體" w:hAnsi="標楷體" w:hint="eastAsia"/>
                <w:color w:val="000000" w:themeColor="text1"/>
              </w:rPr>
              <w:t>，</w:t>
            </w:r>
            <w:r w:rsidRPr="004E56C6">
              <w:rPr>
                <w:rFonts w:ascii="標楷體" w:eastAsia="標楷體" w:hAnsi="標楷體" w:hint="eastAsia"/>
                <w:color w:val="000000" w:themeColor="text1"/>
              </w:rPr>
              <w:t>晚間建商也將舉行住戶安置說明會</w:t>
            </w:r>
            <w:r>
              <w:rPr>
                <w:rFonts w:ascii="標楷體" w:eastAsia="標楷體" w:hAnsi="標楷體" w:hint="eastAsia"/>
                <w:color w:val="000000" w:themeColor="text1"/>
              </w:rPr>
              <w:t>，</w:t>
            </w:r>
            <w:r w:rsidRPr="004E56C6">
              <w:rPr>
                <w:rFonts w:ascii="標楷體" w:eastAsia="標楷體" w:hAnsi="標楷體" w:hint="eastAsia"/>
                <w:color w:val="000000" w:themeColor="text1"/>
              </w:rPr>
              <w:t>與所有住戶一起討論求償事宜</w:t>
            </w:r>
            <w:r>
              <w:rPr>
                <w:rFonts w:ascii="標楷體" w:eastAsia="標楷體" w:hAnsi="標楷體" w:hint="eastAsia"/>
                <w:color w:val="000000" w:themeColor="text1"/>
              </w:rPr>
              <w:t>、</w:t>
            </w:r>
            <w:r w:rsidRPr="004E56C6">
              <w:rPr>
                <w:rFonts w:ascii="標楷體" w:eastAsia="標楷體" w:hAnsi="標楷體" w:hint="eastAsia"/>
                <w:color w:val="000000" w:themeColor="text1"/>
              </w:rPr>
              <w:t>進行和解</w:t>
            </w:r>
            <w:r>
              <w:rPr>
                <w:rFonts w:ascii="標楷體" w:eastAsia="標楷體" w:hAnsi="標楷體" w:hint="eastAsia"/>
                <w:color w:val="000000" w:themeColor="text1"/>
              </w:rPr>
              <w:t>，</w:t>
            </w:r>
            <w:r w:rsidRPr="004E56C6">
              <w:rPr>
                <w:rFonts w:ascii="標楷體" w:eastAsia="標楷體" w:hAnsi="標楷體" w:hint="eastAsia"/>
                <w:color w:val="000000" w:themeColor="text1"/>
              </w:rPr>
              <w:t>並強調待鑑定出爐後會負起責任到底。</w:t>
            </w:r>
          </w:p>
          <w:p w14:paraId="43970B73" w14:textId="68875C8E" w:rsidR="004E56C6" w:rsidRPr="004E56C6" w:rsidRDefault="004E56C6" w:rsidP="004E56C6">
            <w:pPr>
              <w:rPr>
                <w:rFonts w:ascii="標楷體" w:eastAsia="標楷體" w:hAnsi="標楷體"/>
                <w:color w:val="000000" w:themeColor="text1"/>
              </w:rPr>
            </w:pPr>
            <w:r>
              <w:rPr>
                <w:rFonts w:ascii="標楷體" w:eastAsia="標楷體" w:hAnsi="標楷體" w:hint="eastAsia"/>
                <w:color w:val="000000" w:themeColor="text1"/>
              </w:rPr>
              <w:t>請回答31~21題：</w:t>
            </w:r>
          </w:p>
        </w:tc>
      </w:tr>
    </w:tbl>
    <w:p w14:paraId="5C17F403" w14:textId="793D9810" w:rsidR="0085108B" w:rsidRDefault="004E56C6" w:rsidP="004E56C6">
      <w:pPr>
        <w:pStyle w:val="a9"/>
        <w:numPr>
          <w:ilvl w:val="0"/>
          <w:numId w:val="1"/>
        </w:numPr>
        <w:ind w:leftChars="0"/>
        <w:rPr>
          <w:rFonts w:ascii="標楷體" w:eastAsia="標楷體" w:hAnsi="標楷體"/>
          <w:color w:val="000000" w:themeColor="text1"/>
        </w:rPr>
      </w:pPr>
      <w:r w:rsidRPr="004E56C6">
        <w:rPr>
          <w:rFonts w:ascii="標楷體" w:eastAsia="標楷體" w:hAnsi="標楷體" w:hint="eastAsia"/>
          <w:color w:val="000000" w:themeColor="text1"/>
        </w:rPr>
        <w:t>根據以上新聞內容</w:t>
      </w:r>
      <w:r>
        <w:rPr>
          <w:rFonts w:ascii="標楷體" w:eastAsia="標楷體" w:hAnsi="標楷體" w:hint="eastAsia"/>
          <w:color w:val="000000" w:themeColor="text1"/>
        </w:rPr>
        <w:t>，</w:t>
      </w:r>
      <w:r w:rsidRPr="004E56C6">
        <w:rPr>
          <w:rFonts w:ascii="標楷體" w:eastAsia="標楷體" w:hAnsi="標楷體" w:hint="eastAsia"/>
          <w:color w:val="000000" w:themeColor="text1"/>
        </w:rPr>
        <w:t>下列敘述何者正確</w:t>
      </w:r>
      <w:r>
        <w:rPr>
          <w:rFonts w:ascii="標楷體" w:eastAsia="標楷體" w:hAnsi="標楷體" w:hint="eastAsia"/>
          <w:color w:val="000000" w:themeColor="text1"/>
        </w:rPr>
        <w:t>？</w:t>
      </w:r>
      <w:r>
        <w:rPr>
          <w:rFonts w:ascii="標楷體" w:eastAsia="標楷體" w:hAnsi="標楷體"/>
          <w:color w:val="000000" w:themeColor="text1"/>
        </w:rPr>
        <w:br/>
      </w:r>
      <w:r w:rsidRPr="004E56C6">
        <w:rPr>
          <w:rFonts w:ascii="標楷體" w:eastAsia="標楷體" w:hAnsi="標楷體" w:hint="eastAsia"/>
          <w:color w:val="000000" w:themeColor="text1"/>
        </w:rPr>
        <w:t>(A)發生事故的新北市與基隆市同層級</w:t>
      </w:r>
      <w:r>
        <w:rPr>
          <w:rFonts w:ascii="標楷體" w:eastAsia="標楷體" w:hAnsi="標楷體"/>
          <w:color w:val="000000" w:themeColor="text1"/>
        </w:rPr>
        <w:br/>
      </w:r>
      <w:r w:rsidRPr="004E56C6">
        <w:rPr>
          <w:rFonts w:ascii="標楷體" w:eastAsia="標楷體" w:hAnsi="標楷體" w:hint="eastAsia"/>
          <w:color w:val="000000" w:themeColor="text1"/>
        </w:rPr>
        <w:t>(B)建商須負擔「</w:t>
      </w:r>
      <w:r>
        <w:rPr>
          <w:rFonts w:ascii="標楷體" w:eastAsia="標楷體" w:hAnsi="標楷體" w:hint="eastAsia"/>
          <w:color w:val="000000" w:themeColor="text1"/>
        </w:rPr>
        <w:t>債務</w:t>
      </w:r>
      <w:r w:rsidRPr="004E56C6">
        <w:rPr>
          <w:rFonts w:ascii="標楷體" w:eastAsia="標楷體" w:hAnsi="標楷體" w:hint="eastAsia"/>
          <w:color w:val="000000" w:themeColor="text1"/>
        </w:rPr>
        <w:t>不履行」的法律責任</w:t>
      </w:r>
      <w:r>
        <w:rPr>
          <w:rFonts w:ascii="標楷體" w:eastAsia="標楷體" w:hAnsi="標楷體"/>
          <w:color w:val="000000" w:themeColor="text1"/>
        </w:rPr>
        <w:br/>
      </w:r>
      <w:r w:rsidRPr="004E56C6">
        <w:rPr>
          <w:rFonts w:ascii="標楷體" w:eastAsia="標楷體" w:hAnsi="標楷體" w:hint="eastAsia"/>
          <w:color w:val="000000" w:themeColor="text1"/>
        </w:rPr>
        <w:t>(C)鄰近住戶可要求建商解除契約</w:t>
      </w:r>
      <w:r>
        <w:rPr>
          <w:rFonts w:ascii="標楷體" w:eastAsia="標楷體" w:hAnsi="標楷體"/>
          <w:color w:val="000000" w:themeColor="text1"/>
        </w:rPr>
        <w:br/>
      </w:r>
      <w:r w:rsidRPr="004E56C6">
        <w:rPr>
          <w:rFonts w:ascii="標楷體" w:eastAsia="標楷體" w:hAnsi="標楷體" w:hint="eastAsia"/>
          <w:color w:val="000000" w:themeColor="text1"/>
        </w:rPr>
        <w:t>(D)賠償方式以回復原狀為原則</w:t>
      </w:r>
    </w:p>
    <w:p w14:paraId="0E92FE0A" w14:textId="189999EE" w:rsidR="004E56C6" w:rsidRDefault="004E56C6" w:rsidP="004E56C6">
      <w:pPr>
        <w:pStyle w:val="a9"/>
        <w:numPr>
          <w:ilvl w:val="0"/>
          <w:numId w:val="1"/>
        </w:numPr>
        <w:ind w:leftChars="0"/>
        <w:rPr>
          <w:rFonts w:ascii="標楷體" w:eastAsia="標楷體" w:hAnsi="標楷體"/>
          <w:color w:val="000000" w:themeColor="text1"/>
        </w:rPr>
      </w:pPr>
      <w:r w:rsidRPr="004E56C6">
        <w:rPr>
          <w:rFonts w:ascii="標楷體" w:eastAsia="標楷體" w:hAnsi="標楷體" w:hint="eastAsia"/>
          <w:color w:val="000000" w:themeColor="text1"/>
        </w:rPr>
        <w:t>目前雙方解決糾紛的方式</w:t>
      </w:r>
      <w:r>
        <w:rPr>
          <w:rFonts w:ascii="標楷體" w:eastAsia="標楷體" w:hAnsi="標楷體" w:hint="eastAsia"/>
          <w:color w:val="000000" w:themeColor="text1"/>
        </w:rPr>
        <w:t>，</w:t>
      </w:r>
      <w:r w:rsidRPr="004E56C6">
        <w:rPr>
          <w:rFonts w:ascii="標楷體" w:eastAsia="標楷體" w:hAnsi="標楷體" w:hint="eastAsia"/>
          <w:color w:val="000000" w:themeColor="text1"/>
        </w:rPr>
        <w:t>下列敘述何者正確</w:t>
      </w:r>
      <w:r>
        <w:rPr>
          <w:rFonts w:ascii="標楷體" w:eastAsia="標楷體" w:hAnsi="標楷體" w:hint="eastAsia"/>
          <w:color w:val="000000" w:themeColor="text1"/>
        </w:rPr>
        <w:t>？</w:t>
      </w:r>
      <w:r>
        <w:rPr>
          <w:rFonts w:ascii="標楷體" w:eastAsia="標楷體" w:hAnsi="標楷體"/>
          <w:color w:val="000000" w:themeColor="text1"/>
        </w:rPr>
        <w:br/>
      </w:r>
      <w:r w:rsidRPr="004E56C6">
        <w:rPr>
          <w:rFonts w:ascii="標楷體" w:eastAsia="標楷體" w:hAnsi="標楷體" w:hint="eastAsia"/>
          <w:color w:val="000000" w:themeColor="text1"/>
        </w:rPr>
        <w:t>(A)訂定和解契約為雙方意思表示一致簽訂</w:t>
      </w:r>
      <w:r>
        <w:rPr>
          <w:rFonts w:ascii="標楷體" w:eastAsia="標楷體" w:hAnsi="標楷體" w:hint="eastAsia"/>
          <w:color w:val="000000" w:themeColor="text1"/>
        </w:rPr>
        <w:t>，</w:t>
      </w:r>
      <w:r w:rsidRPr="004E56C6">
        <w:rPr>
          <w:rFonts w:ascii="標楷體" w:eastAsia="標楷體" w:hAnsi="標楷體" w:hint="eastAsia"/>
          <w:color w:val="000000" w:themeColor="text1"/>
        </w:rPr>
        <w:t>效力與法院確定判決相同</w:t>
      </w:r>
      <w:r>
        <w:rPr>
          <w:rFonts w:ascii="標楷體" w:eastAsia="標楷體" w:hAnsi="標楷體"/>
          <w:color w:val="000000" w:themeColor="text1"/>
        </w:rPr>
        <w:br/>
      </w:r>
      <w:r w:rsidRPr="004E56C6">
        <w:rPr>
          <w:rFonts w:ascii="標楷體" w:eastAsia="標楷體" w:hAnsi="標楷體" w:hint="eastAsia"/>
          <w:color w:val="000000" w:themeColor="text1"/>
        </w:rPr>
        <w:t>(B)應到警察局進行和解</w:t>
      </w:r>
      <w:r>
        <w:rPr>
          <w:rFonts w:ascii="標楷體" w:eastAsia="標楷體" w:hAnsi="標楷體" w:hint="eastAsia"/>
          <w:color w:val="000000" w:themeColor="text1"/>
        </w:rPr>
        <w:t>，</w:t>
      </w:r>
      <w:r w:rsidRPr="004E56C6">
        <w:rPr>
          <w:rFonts w:ascii="標楷體" w:eastAsia="標楷體" w:hAnsi="標楷體" w:hint="eastAsia"/>
          <w:color w:val="000000" w:themeColor="text1"/>
        </w:rPr>
        <w:t>才具有法院判決的效力</w:t>
      </w:r>
      <w:r>
        <w:rPr>
          <w:rFonts w:ascii="標楷體" w:eastAsia="標楷體" w:hAnsi="標楷體"/>
          <w:color w:val="000000" w:themeColor="text1"/>
        </w:rPr>
        <w:br/>
      </w:r>
      <w:r w:rsidRPr="004E56C6">
        <w:rPr>
          <w:rFonts w:ascii="標楷體" w:eastAsia="標楷體" w:hAnsi="標楷體" w:hint="eastAsia"/>
          <w:color w:val="000000" w:themeColor="text1"/>
        </w:rPr>
        <w:t>(C)若建商反悔</w:t>
      </w:r>
      <w:r>
        <w:rPr>
          <w:rFonts w:ascii="標楷體" w:eastAsia="標楷體" w:hAnsi="標楷體" w:hint="eastAsia"/>
          <w:color w:val="000000" w:themeColor="text1"/>
        </w:rPr>
        <w:t>，</w:t>
      </w:r>
      <w:r w:rsidRPr="004E56C6">
        <w:rPr>
          <w:rFonts w:ascii="標楷體" w:eastAsia="標楷體" w:hAnsi="標楷體" w:hint="eastAsia"/>
          <w:color w:val="000000" w:themeColor="text1"/>
        </w:rPr>
        <w:t>居民可以向法院提起訴訟</w:t>
      </w:r>
      <w:r>
        <w:rPr>
          <w:rFonts w:ascii="標楷體" w:eastAsia="標楷體" w:hAnsi="標楷體"/>
          <w:color w:val="000000" w:themeColor="text1"/>
        </w:rPr>
        <w:br/>
      </w:r>
      <w:r w:rsidRPr="004E56C6">
        <w:rPr>
          <w:rFonts w:ascii="標楷體" w:eastAsia="標楷體" w:hAnsi="標楷體" w:hint="eastAsia"/>
          <w:color w:val="000000" w:themeColor="text1"/>
        </w:rPr>
        <w:t>(D)必須先向法院提起調解</w:t>
      </w:r>
      <w:r>
        <w:rPr>
          <w:rFonts w:ascii="標楷體" w:eastAsia="標楷體" w:hAnsi="標楷體" w:hint="eastAsia"/>
          <w:color w:val="000000" w:themeColor="text1"/>
        </w:rPr>
        <w:t>，</w:t>
      </w:r>
      <w:r w:rsidRPr="004E56C6">
        <w:rPr>
          <w:rFonts w:ascii="標楷體" w:eastAsia="標楷體" w:hAnsi="標楷體" w:hint="eastAsia"/>
          <w:color w:val="000000" w:themeColor="text1"/>
        </w:rPr>
        <w:t>再進行訴訟</w:t>
      </w:r>
    </w:p>
    <w:tbl>
      <w:tblPr>
        <w:tblStyle w:val="aa"/>
        <w:tblW w:w="0" w:type="auto"/>
        <w:tblLook w:val="04A0" w:firstRow="1" w:lastRow="0" w:firstColumn="1" w:lastColumn="0" w:noHBand="0" w:noVBand="1"/>
      </w:tblPr>
      <w:tblGrid>
        <w:gridCol w:w="5929"/>
      </w:tblGrid>
      <w:tr w:rsidR="00737ADF" w14:paraId="5E10D809" w14:textId="77777777" w:rsidTr="00737ADF">
        <w:tc>
          <w:tcPr>
            <w:tcW w:w="5929" w:type="dxa"/>
          </w:tcPr>
          <w:p w14:paraId="28D0A419" w14:textId="3ABFF0B4" w:rsidR="00737ADF" w:rsidRDefault="00737ADF" w:rsidP="00737ADF">
            <w:pPr>
              <w:rPr>
                <w:rFonts w:ascii="標楷體" w:eastAsia="標楷體" w:hAnsi="標楷體"/>
                <w:color w:val="000000" w:themeColor="text1"/>
              </w:rPr>
            </w:pPr>
            <w:r w:rsidRPr="00737ADF">
              <w:rPr>
                <w:rFonts w:ascii="標楷體" w:eastAsia="標楷體" w:hAnsi="標楷體" w:hint="eastAsia"/>
                <w:color w:val="000000" w:themeColor="text1"/>
              </w:rPr>
              <w:t>民國108年立法院修訂《少年事件處理法》</w:t>
            </w:r>
            <w:r>
              <w:rPr>
                <w:rFonts w:ascii="標楷體" w:eastAsia="標楷體" w:hAnsi="標楷體" w:hint="eastAsia"/>
                <w:color w:val="000000" w:themeColor="text1"/>
              </w:rPr>
              <w:t>，</w:t>
            </w:r>
            <w:r w:rsidRPr="00737ADF">
              <w:rPr>
                <w:rFonts w:ascii="標楷體" w:eastAsia="標楷體" w:hAnsi="標楷體" w:hint="eastAsia"/>
                <w:color w:val="000000" w:themeColor="text1"/>
              </w:rPr>
              <w:t>並於民國 109年6月19號正式上路</w:t>
            </w:r>
            <w:r>
              <w:rPr>
                <w:rFonts w:ascii="標楷體" w:eastAsia="標楷體" w:hAnsi="標楷體" w:hint="eastAsia"/>
                <w:color w:val="000000" w:themeColor="text1"/>
              </w:rPr>
              <w:t>，</w:t>
            </w:r>
            <w:r w:rsidRPr="00A94462">
              <w:rPr>
                <w:rFonts w:ascii="標楷體" w:eastAsia="標楷體" w:hAnsi="標楷體" w:hint="eastAsia"/>
                <w:color w:val="000000" w:themeColor="text1"/>
                <w:u w:val="single"/>
              </w:rPr>
              <w:t>未滿★歲者若觸犯《刑法》，將改由教育、社政、警政等行政機關，依其他相關</w:t>
            </w:r>
            <w:r w:rsidR="003A6121" w:rsidRPr="00A94462">
              <w:rPr>
                <w:rFonts w:ascii="標楷體" w:eastAsia="標楷體" w:hAnsi="標楷體" w:hint="eastAsia"/>
                <w:color w:val="000000" w:themeColor="text1"/>
                <w:u w:val="single"/>
              </w:rPr>
              <w:t>法規</w:t>
            </w:r>
            <w:r w:rsidRPr="00A94462">
              <w:rPr>
                <w:rFonts w:ascii="標楷體" w:eastAsia="標楷體" w:hAnsi="標楷體" w:hint="eastAsia"/>
                <w:color w:val="000000" w:themeColor="text1"/>
                <w:u w:val="single"/>
              </w:rPr>
              <w:t>處理</w:t>
            </w:r>
            <w:r>
              <w:rPr>
                <w:rFonts w:ascii="標楷體" w:eastAsia="標楷體" w:hAnsi="標楷體" w:hint="eastAsia"/>
                <w:color w:val="000000" w:themeColor="text1"/>
              </w:rPr>
              <w:t>，</w:t>
            </w:r>
            <w:r w:rsidRPr="00737ADF">
              <w:rPr>
                <w:rFonts w:ascii="標楷體" w:eastAsia="標楷體" w:hAnsi="標楷體" w:hint="eastAsia"/>
                <w:color w:val="000000" w:themeColor="text1"/>
              </w:rPr>
              <w:t>不再移送少年法院。</w:t>
            </w:r>
          </w:p>
          <w:p w14:paraId="3AF0F6DC" w14:textId="77777777" w:rsidR="00737ADF" w:rsidRDefault="00737ADF" w:rsidP="00737ADF">
            <w:pPr>
              <w:rPr>
                <w:rFonts w:ascii="標楷體" w:eastAsia="標楷體" w:hAnsi="標楷體"/>
                <w:color w:val="000000" w:themeColor="text1"/>
              </w:rPr>
            </w:pPr>
            <w:r w:rsidRPr="00737ADF">
              <w:rPr>
                <w:rFonts w:ascii="標楷體" w:eastAsia="標楷體" w:hAnsi="標楷體" w:hint="eastAsia"/>
                <w:color w:val="000000" w:themeColor="text1"/>
              </w:rPr>
              <w:t>為保障《兒童權利公約》揭示的少年健全成長發展權</w:t>
            </w:r>
            <w:r>
              <w:rPr>
                <w:rFonts w:ascii="標楷體" w:eastAsia="標楷體" w:hAnsi="標楷體" w:hint="eastAsia"/>
                <w:color w:val="000000" w:themeColor="text1"/>
              </w:rPr>
              <w:t>，</w:t>
            </w:r>
            <w:r w:rsidRPr="00737ADF">
              <w:rPr>
                <w:rFonts w:ascii="標楷體" w:eastAsia="標楷體" w:hAnsi="標楷體" w:hint="eastAsia"/>
                <w:color w:val="000000" w:themeColor="text1"/>
              </w:rPr>
              <w:t>對於《少年事件處理法》中規範之「虞犯少年」改以「曝險少年」稱之</w:t>
            </w:r>
            <w:r>
              <w:rPr>
                <w:rFonts w:ascii="標楷體" w:eastAsia="標楷體" w:hAnsi="標楷體" w:hint="eastAsia"/>
                <w:color w:val="000000" w:themeColor="text1"/>
              </w:rPr>
              <w:t>，</w:t>
            </w:r>
            <w:r w:rsidRPr="00737ADF">
              <w:rPr>
                <w:rFonts w:ascii="標楷體" w:eastAsia="標楷體" w:hAnsi="標楷體" w:hint="eastAsia"/>
                <w:color w:val="000000" w:themeColor="text1"/>
              </w:rPr>
              <w:t>重點在於關注其是否處於犯罪邊緣而曝露於危險之中</w:t>
            </w:r>
            <w:r>
              <w:rPr>
                <w:rFonts w:ascii="標楷體" w:eastAsia="標楷體" w:hAnsi="標楷體" w:hint="eastAsia"/>
                <w:color w:val="000000" w:themeColor="text1"/>
              </w:rPr>
              <w:t>，</w:t>
            </w:r>
            <w:r w:rsidRPr="00737ADF">
              <w:rPr>
                <w:rFonts w:ascii="標楷體" w:eastAsia="標楷體" w:hAnsi="標楷體" w:hint="eastAsia"/>
                <w:color w:val="000000" w:themeColor="text1"/>
              </w:rPr>
              <w:t>需要特別的照顧和保護。</w:t>
            </w:r>
          </w:p>
          <w:p w14:paraId="2E8D56F8" w14:textId="77777777" w:rsidR="00737ADF" w:rsidRDefault="00737ADF" w:rsidP="00737ADF">
            <w:pPr>
              <w:rPr>
                <w:rFonts w:ascii="標楷體" w:eastAsia="標楷體" w:hAnsi="標楷體"/>
                <w:color w:val="000000" w:themeColor="text1"/>
              </w:rPr>
            </w:pPr>
            <w:r w:rsidRPr="00737ADF">
              <w:rPr>
                <w:rFonts w:ascii="標楷體" w:eastAsia="標楷體" w:hAnsi="標楷體" w:hint="eastAsia"/>
                <w:color w:val="000000" w:themeColor="text1"/>
              </w:rPr>
              <w:t>而修正未滿★歲者觸法處理方式的主要原因</w:t>
            </w:r>
            <w:r>
              <w:rPr>
                <w:rFonts w:ascii="標楷體" w:eastAsia="標楷體" w:hAnsi="標楷體" w:hint="eastAsia"/>
                <w:color w:val="000000" w:themeColor="text1"/>
              </w:rPr>
              <w:t>，</w:t>
            </w:r>
            <w:r w:rsidRPr="00737ADF">
              <w:rPr>
                <w:rFonts w:ascii="標楷體" w:eastAsia="標楷體" w:hAnsi="標楷體" w:hint="eastAsia"/>
                <w:color w:val="000000" w:themeColor="text1"/>
              </w:rPr>
              <w:t>在於成長過程中</w:t>
            </w:r>
            <w:r>
              <w:rPr>
                <w:rFonts w:ascii="標楷體" w:eastAsia="標楷體" w:hAnsi="標楷體" w:hint="eastAsia"/>
                <w:color w:val="000000" w:themeColor="text1"/>
              </w:rPr>
              <w:t>，</w:t>
            </w:r>
            <w:r w:rsidRPr="00737ADF">
              <w:rPr>
                <w:rFonts w:ascii="標楷體" w:eastAsia="標楷體" w:hAnsi="標楷體" w:hint="eastAsia"/>
                <w:color w:val="000000" w:themeColor="text1"/>
              </w:rPr>
              <w:t>若犯錯宜透過輔導而不適合透過司法矯正</w:t>
            </w:r>
            <w:r>
              <w:rPr>
                <w:rFonts w:ascii="標楷體" w:eastAsia="標楷體" w:hAnsi="標楷體" w:hint="eastAsia"/>
                <w:color w:val="000000" w:themeColor="text1"/>
              </w:rPr>
              <w:t>，</w:t>
            </w:r>
            <w:r w:rsidRPr="00737ADF">
              <w:rPr>
                <w:rFonts w:ascii="標楷體" w:eastAsia="標楷體" w:hAnsi="標楷體" w:hint="eastAsia"/>
                <w:color w:val="000000" w:themeColor="text1"/>
              </w:rPr>
              <w:t>同時落實《兒童權利公約》中</w:t>
            </w:r>
            <w:r>
              <w:rPr>
                <w:rFonts w:ascii="標楷體" w:eastAsia="標楷體" w:hAnsi="標楷體" w:hint="eastAsia"/>
                <w:color w:val="000000" w:themeColor="text1"/>
              </w:rPr>
              <w:t>，</w:t>
            </w:r>
            <w:r w:rsidRPr="00737ADF">
              <w:rPr>
                <w:rFonts w:ascii="標楷體" w:eastAsia="標楷體" w:hAnsi="標楷體" w:hint="eastAsia"/>
                <w:color w:val="000000" w:themeColor="text1"/>
              </w:rPr>
              <w:t>盡量避免使其進入少年司法系統的精神。</w:t>
            </w:r>
          </w:p>
          <w:p w14:paraId="40537DE0" w14:textId="73F9E516" w:rsidR="00737ADF" w:rsidRPr="00737ADF" w:rsidRDefault="00737ADF" w:rsidP="00737ADF">
            <w:pPr>
              <w:rPr>
                <w:rFonts w:ascii="標楷體" w:eastAsia="標楷體" w:hAnsi="標楷體"/>
                <w:color w:val="000000" w:themeColor="text1"/>
              </w:rPr>
            </w:pPr>
            <w:r>
              <w:rPr>
                <w:rFonts w:ascii="標楷體" w:eastAsia="標楷體" w:hAnsi="標楷體" w:hint="eastAsia"/>
                <w:color w:val="000000" w:themeColor="text1"/>
              </w:rPr>
              <w:t>請回答33~35題：</w:t>
            </w:r>
          </w:p>
        </w:tc>
      </w:tr>
    </w:tbl>
    <w:p w14:paraId="5EC1F408" w14:textId="4AC3DAB9" w:rsidR="004E56C6" w:rsidRDefault="00737ADF" w:rsidP="00737ADF">
      <w:pPr>
        <w:pStyle w:val="a9"/>
        <w:numPr>
          <w:ilvl w:val="0"/>
          <w:numId w:val="1"/>
        </w:numPr>
        <w:ind w:leftChars="0"/>
        <w:rPr>
          <w:rFonts w:ascii="標楷體" w:eastAsia="標楷體" w:hAnsi="標楷體"/>
          <w:color w:val="000000" w:themeColor="text1"/>
        </w:rPr>
      </w:pPr>
      <w:r w:rsidRPr="00737ADF">
        <w:rPr>
          <w:rFonts w:ascii="標楷體" w:eastAsia="標楷體" w:hAnsi="標楷體" w:hint="eastAsia"/>
          <w:color w:val="000000" w:themeColor="text1"/>
        </w:rPr>
        <w:t>依據</w:t>
      </w:r>
      <w:r w:rsidR="003A6121">
        <w:rPr>
          <w:rFonts w:ascii="標楷體" w:eastAsia="標楷體" w:hAnsi="標楷體" w:hint="eastAsia"/>
          <w:color w:val="000000" w:themeColor="text1"/>
        </w:rPr>
        <w:t>文中描述</w:t>
      </w:r>
      <w:r w:rsidRPr="00737ADF">
        <w:rPr>
          <w:rFonts w:ascii="標楷體" w:eastAsia="標楷體" w:hAnsi="標楷體" w:hint="eastAsia"/>
          <w:color w:val="000000" w:themeColor="text1"/>
        </w:rPr>
        <w:t>判斷</w:t>
      </w:r>
      <w:r>
        <w:rPr>
          <w:rFonts w:ascii="標楷體" w:eastAsia="標楷體" w:hAnsi="標楷體" w:hint="eastAsia"/>
          <w:color w:val="000000" w:themeColor="text1"/>
        </w:rPr>
        <w:t>，</w:t>
      </w:r>
      <w:r w:rsidRPr="00737ADF">
        <w:rPr>
          <w:rFonts w:ascii="標楷體" w:eastAsia="標楷體" w:hAnsi="標楷體" w:hint="eastAsia"/>
          <w:color w:val="000000" w:themeColor="text1"/>
        </w:rPr>
        <w:t>★應為多少最為合理</w:t>
      </w:r>
      <w:r>
        <w:rPr>
          <w:rFonts w:ascii="標楷體" w:eastAsia="標楷體" w:hAnsi="標楷體" w:hint="eastAsia"/>
          <w:color w:val="000000" w:themeColor="text1"/>
        </w:rPr>
        <w:t>？</w:t>
      </w:r>
      <w:r w:rsidR="003A6121">
        <w:rPr>
          <w:rFonts w:ascii="標楷體" w:eastAsia="標楷體" w:hAnsi="標楷體"/>
          <w:color w:val="000000" w:themeColor="text1"/>
        </w:rPr>
        <w:br/>
      </w:r>
      <w:r w:rsidRPr="00737ADF">
        <w:rPr>
          <w:rFonts w:ascii="標楷體" w:eastAsia="標楷體" w:hAnsi="標楷體" w:hint="eastAsia"/>
          <w:color w:val="000000" w:themeColor="text1"/>
        </w:rPr>
        <w:t xml:space="preserve">(A)12 </w:t>
      </w:r>
      <w:r>
        <w:rPr>
          <w:rFonts w:ascii="標楷體" w:eastAsia="標楷體" w:hAnsi="標楷體" w:hint="eastAsia"/>
          <w:color w:val="000000" w:themeColor="text1"/>
        </w:rPr>
        <w:t xml:space="preserve"> </w:t>
      </w:r>
      <w:r w:rsidRPr="00737ADF">
        <w:rPr>
          <w:rFonts w:ascii="標楷體" w:eastAsia="標楷體" w:hAnsi="標楷體" w:hint="eastAsia"/>
          <w:color w:val="000000" w:themeColor="text1"/>
        </w:rPr>
        <w:t>(B)14</w:t>
      </w:r>
      <w:r>
        <w:rPr>
          <w:rFonts w:ascii="標楷體" w:eastAsia="標楷體" w:hAnsi="標楷體" w:hint="eastAsia"/>
          <w:color w:val="000000" w:themeColor="text1"/>
        </w:rPr>
        <w:t xml:space="preserve"> </w:t>
      </w:r>
      <w:r w:rsidRPr="00737ADF">
        <w:rPr>
          <w:rFonts w:ascii="標楷體" w:eastAsia="標楷體" w:hAnsi="標楷體" w:hint="eastAsia"/>
          <w:color w:val="000000" w:themeColor="text1"/>
        </w:rPr>
        <w:t xml:space="preserve"> (C)17</w:t>
      </w:r>
      <w:r>
        <w:rPr>
          <w:rFonts w:ascii="標楷體" w:eastAsia="標楷體" w:hAnsi="標楷體" w:hint="eastAsia"/>
          <w:color w:val="000000" w:themeColor="text1"/>
        </w:rPr>
        <w:t xml:space="preserve"> </w:t>
      </w:r>
      <w:r w:rsidRPr="00737ADF">
        <w:rPr>
          <w:rFonts w:ascii="標楷體" w:eastAsia="標楷體" w:hAnsi="標楷體" w:hint="eastAsia"/>
          <w:color w:val="000000" w:themeColor="text1"/>
        </w:rPr>
        <w:t xml:space="preserve"> (D)18</w:t>
      </w:r>
    </w:p>
    <w:p w14:paraId="4EB3D8D7" w14:textId="23AC9757" w:rsidR="00737ADF" w:rsidRDefault="00737ADF" w:rsidP="00737ADF">
      <w:pPr>
        <w:pStyle w:val="a9"/>
        <w:numPr>
          <w:ilvl w:val="0"/>
          <w:numId w:val="1"/>
        </w:numPr>
        <w:ind w:leftChars="0"/>
        <w:rPr>
          <w:rFonts w:ascii="標楷體" w:eastAsia="標楷體" w:hAnsi="標楷體"/>
          <w:color w:val="000000" w:themeColor="text1"/>
        </w:rPr>
      </w:pPr>
      <w:r w:rsidRPr="00737ADF">
        <w:rPr>
          <w:rFonts w:ascii="標楷體" w:eastAsia="標楷體" w:hAnsi="標楷體" w:hint="eastAsia"/>
          <w:color w:val="000000" w:themeColor="text1"/>
        </w:rPr>
        <w:t>依據第二段內容判斷</w:t>
      </w:r>
      <w:r>
        <w:rPr>
          <w:rFonts w:ascii="標楷體" w:eastAsia="標楷體" w:hAnsi="標楷體" w:hint="eastAsia"/>
          <w:color w:val="000000" w:themeColor="text1"/>
        </w:rPr>
        <w:t>，</w:t>
      </w:r>
      <w:r w:rsidRPr="00737ADF">
        <w:rPr>
          <w:rFonts w:ascii="標楷體" w:eastAsia="標楷體" w:hAnsi="標楷體" w:hint="eastAsia"/>
          <w:color w:val="000000" w:themeColor="text1"/>
        </w:rPr>
        <w:t>下列敘述何者正確</w:t>
      </w:r>
      <w:r>
        <w:rPr>
          <w:rFonts w:ascii="標楷體" w:eastAsia="標楷體" w:hAnsi="標楷體" w:hint="eastAsia"/>
          <w:color w:val="000000" w:themeColor="text1"/>
        </w:rPr>
        <w:t>？</w:t>
      </w:r>
      <w:r>
        <w:rPr>
          <w:rFonts w:ascii="標楷體" w:eastAsia="標楷體" w:hAnsi="標楷體"/>
          <w:color w:val="000000" w:themeColor="text1"/>
        </w:rPr>
        <w:br/>
      </w:r>
      <w:r w:rsidRPr="00737ADF">
        <w:rPr>
          <w:rFonts w:ascii="標楷體" w:eastAsia="標楷體" w:hAnsi="標楷體" w:hint="eastAsia"/>
          <w:color w:val="000000" w:themeColor="text1"/>
        </w:rPr>
        <w:t>(A)曝險少年的犯罪可能</w:t>
      </w:r>
      <w:r>
        <w:rPr>
          <w:rFonts w:ascii="標楷體" w:eastAsia="標楷體" w:hAnsi="標楷體" w:hint="eastAsia"/>
          <w:color w:val="000000" w:themeColor="text1"/>
        </w:rPr>
        <w:t>需要</w:t>
      </w:r>
      <w:r w:rsidRPr="00737ADF">
        <w:rPr>
          <w:rFonts w:ascii="標楷體" w:eastAsia="標楷體" w:hAnsi="標楷體" w:hint="eastAsia"/>
          <w:color w:val="000000" w:themeColor="text1"/>
        </w:rPr>
        <w:t>預防</w:t>
      </w:r>
      <w:r>
        <w:rPr>
          <w:rFonts w:ascii="標楷體" w:eastAsia="標楷體" w:hAnsi="標楷體"/>
          <w:color w:val="000000" w:themeColor="text1"/>
        </w:rPr>
        <w:br/>
      </w:r>
      <w:r w:rsidRPr="00737ADF">
        <w:rPr>
          <w:rFonts w:ascii="標楷體" w:eastAsia="標楷體" w:hAnsi="標楷體" w:hint="eastAsia"/>
          <w:color w:val="000000" w:themeColor="text1"/>
        </w:rPr>
        <w:t>(B)強調刑事處分優先於保護照顧</w:t>
      </w:r>
      <w:r>
        <w:rPr>
          <w:rFonts w:ascii="標楷體" w:eastAsia="標楷體" w:hAnsi="標楷體"/>
          <w:color w:val="000000" w:themeColor="text1"/>
        </w:rPr>
        <w:br/>
      </w:r>
      <w:r w:rsidRPr="00737ADF">
        <w:rPr>
          <w:rFonts w:ascii="標楷體" w:eastAsia="標楷體" w:hAnsi="標楷體" w:hint="eastAsia"/>
          <w:color w:val="000000" w:themeColor="text1"/>
        </w:rPr>
        <w:t>(C)針對已經犯罪但尚未成年的人</w:t>
      </w:r>
      <w:r>
        <w:rPr>
          <w:rFonts w:ascii="標楷體" w:eastAsia="標楷體" w:hAnsi="標楷體"/>
          <w:color w:val="000000" w:themeColor="text1"/>
        </w:rPr>
        <w:br/>
      </w:r>
      <w:r w:rsidRPr="00737ADF">
        <w:rPr>
          <w:rFonts w:ascii="標楷體" w:eastAsia="標楷體" w:hAnsi="標楷體" w:hint="eastAsia"/>
          <w:color w:val="000000" w:themeColor="text1"/>
        </w:rPr>
        <w:t>(D)將移送檢察官接受偵查、起訴</w:t>
      </w:r>
    </w:p>
    <w:p w14:paraId="37E470C2" w14:textId="56D74C0E" w:rsidR="00737ADF" w:rsidRPr="00B05BAE" w:rsidRDefault="00A94462" w:rsidP="00B05BAE">
      <w:pPr>
        <w:pStyle w:val="a9"/>
        <w:numPr>
          <w:ilvl w:val="0"/>
          <w:numId w:val="1"/>
        </w:numPr>
        <w:ind w:leftChars="0"/>
        <w:rPr>
          <w:rFonts w:ascii="標楷體" w:eastAsia="標楷體" w:hAnsi="標楷體"/>
          <w:color w:val="000000" w:themeColor="text1"/>
        </w:rPr>
      </w:pPr>
      <w:r>
        <w:rPr>
          <w:rFonts w:ascii="標楷體" w:eastAsia="標楷體" w:hAnsi="標楷體" w:hint="eastAsia"/>
          <w:color w:val="000000" w:themeColor="text1"/>
        </w:rPr>
        <w:t>判斷文中畫線之敘述，請問</w:t>
      </w:r>
      <w:r w:rsidR="00737ADF" w:rsidRPr="00737ADF">
        <w:rPr>
          <w:rFonts w:ascii="標楷體" w:eastAsia="標楷體" w:hAnsi="標楷體" w:hint="eastAsia"/>
          <w:color w:val="000000" w:themeColor="text1"/>
        </w:rPr>
        <w:t>其所規範之對象應為下列何者</w:t>
      </w:r>
      <w:r w:rsidR="00737ADF">
        <w:rPr>
          <w:rFonts w:ascii="標楷體" w:eastAsia="標楷體" w:hAnsi="標楷體" w:hint="eastAsia"/>
          <w:color w:val="000000" w:themeColor="text1"/>
        </w:rPr>
        <w:t>？</w:t>
      </w:r>
      <w:r w:rsidR="00737ADF">
        <w:rPr>
          <w:rFonts w:ascii="標楷體" w:eastAsia="標楷體" w:hAnsi="標楷體"/>
          <w:color w:val="000000" w:themeColor="text1"/>
        </w:rPr>
        <w:br/>
      </w:r>
      <w:r w:rsidR="00737ADF" w:rsidRPr="00737ADF">
        <w:rPr>
          <w:rFonts w:ascii="標楷體" w:eastAsia="標楷體" w:hAnsi="標楷體" w:hint="eastAsia"/>
          <w:color w:val="000000" w:themeColor="text1"/>
        </w:rPr>
        <w:t>(A)</w:t>
      </w:r>
      <w:r>
        <w:rPr>
          <w:rFonts w:ascii="標楷體" w:eastAsia="標楷體" w:hAnsi="標楷體" w:hint="eastAsia"/>
          <w:color w:val="000000" w:themeColor="text1"/>
        </w:rPr>
        <w:t>10</w:t>
      </w:r>
      <w:r w:rsidR="00737ADF" w:rsidRPr="00737ADF">
        <w:rPr>
          <w:rFonts w:ascii="標楷體" w:eastAsia="標楷體" w:hAnsi="標楷體" w:hint="eastAsia"/>
          <w:color w:val="000000" w:themeColor="text1"/>
        </w:rPr>
        <w:t>歲的</w:t>
      </w:r>
      <w:r w:rsidR="002F1741">
        <w:rPr>
          <w:rFonts w:ascii="標楷體" w:eastAsia="標楷體" w:hAnsi="標楷體" w:hint="eastAsia"/>
          <w:color w:val="000000" w:themeColor="text1"/>
        </w:rPr>
        <w:t>佳諺</w:t>
      </w:r>
      <w:r w:rsidR="00737ADF" w:rsidRPr="00737ADF">
        <w:rPr>
          <w:rFonts w:ascii="標楷體" w:eastAsia="標楷體" w:hAnsi="標楷體" w:hint="eastAsia"/>
          <w:color w:val="000000" w:themeColor="text1"/>
        </w:rPr>
        <w:t>偷拿超商巧克力</w:t>
      </w:r>
      <w:r w:rsidR="00737ADF">
        <w:rPr>
          <w:rFonts w:ascii="標楷體" w:eastAsia="標楷體" w:hAnsi="標楷體"/>
          <w:color w:val="000000" w:themeColor="text1"/>
        </w:rPr>
        <w:br/>
      </w:r>
      <w:r w:rsidR="00737ADF" w:rsidRPr="00737ADF">
        <w:rPr>
          <w:rFonts w:ascii="標楷體" w:eastAsia="標楷體" w:hAnsi="標楷體" w:hint="eastAsia"/>
          <w:color w:val="000000" w:themeColor="text1"/>
        </w:rPr>
        <w:t>(B)1</w:t>
      </w:r>
      <w:r w:rsidR="00784A98">
        <w:rPr>
          <w:rFonts w:ascii="標楷體" w:eastAsia="標楷體" w:hAnsi="標楷體" w:hint="eastAsia"/>
          <w:color w:val="000000" w:themeColor="text1"/>
        </w:rPr>
        <w:t>3</w:t>
      </w:r>
      <w:r w:rsidR="00737ADF" w:rsidRPr="00737ADF">
        <w:rPr>
          <w:rFonts w:ascii="標楷體" w:eastAsia="標楷體" w:hAnsi="標楷體" w:hint="eastAsia"/>
          <w:color w:val="000000" w:themeColor="text1"/>
        </w:rPr>
        <w:t>歲的</w:t>
      </w:r>
      <w:r w:rsidR="002F1741">
        <w:rPr>
          <w:rFonts w:ascii="標楷體" w:eastAsia="標楷體" w:hAnsi="標楷體" w:hint="eastAsia"/>
          <w:color w:val="000000" w:themeColor="text1"/>
        </w:rPr>
        <w:t>英傑</w:t>
      </w:r>
      <w:r w:rsidR="00737ADF" w:rsidRPr="00737ADF">
        <w:rPr>
          <w:rFonts w:ascii="標楷體" w:eastAsia="標楷體" w:hAnsi="標楷體" w:hint="eastAsia"/>
          <w:color w:val="000000" w:themeColor="text1"/>
        </w:rPr>
        <w:t>在Line群組謾罵同學</w:t>
      </w:r>
      <w:r w:rsidR="00737ADF">
        <w:rPr>
          <w:rFonts w:ascii="標楷體" w:eastAsia="標楷體" w:hAnsi="標楷體"/>
          <w:color w:val="000000" w:themeColor="text1"/>
        </w:rPr>
        <w:br/>
      </w:r>
      <w:r w:rsidR="00737ADF" w:rsidRPr="00737ADF">
        <w:rPr>
          <w:rFonts w:ascii="標楷體" w:eastAsia="標楷體" w:hAnsi="標楷體" w:hint="eastAsia"/>
          <w:color w:val="000000" w:themeColor="text1"/>
        </w:rPr>
        <w:t>(C)17歲的</w:t>
      </w:r>
      <w:r w:rsidR="002F1741">
        <w:rPr>
          <w:rFonts w:ascii="標楷體" w:eastAsia="標楷體" w:hAnsi="標楷體" w:hint="eastAsia"/>
          <w:color w:val="000000" w:themeColor="text1"/>
        </w:rPr>
        <w:t>湘庭</w:t>
      </w:r>
      <w:r w:rsidR="00737ADF" w:rsidRPr="00737ADF">
        <w:rPr>
          <w:rFonts w:ascii="標楷體" w:eastAsia="標楷體" w:hAnsi="標楷體" w:hint="eastAsia"/>
          <w:color w:val="000000" w:themeColor="text1"/>
        </w:rPr>
        <w:t>不小心摔壞同學手機</w:t>
      </w:r>
      <w:r w:rsidR="00737ADF">
        <w:rPr>
          <w:rFonts w:ascii="標楷體" w:eastAsia="標楷體" w:hAnsi="標楷體"/>
          <w:color w:val="000000" w:themeColor="text1"/>
        </w:rPr>
        <w:br/>
      </w:r>
      <w:r w:rsidR="00737ADF" w:rsidRPr="00737ADF">
        <w:rPr>
          <w:rFonts w:ascii="標楷體" w:eastAsia="標楷體" w:hAnsi="標楷體" w:hint="eastAsia"/>
          <w:color w:val="000000" w:themeColor="text1"/>
        </w:rPr>
        <w:t>(D)18的</w:t>
      </w:r>
      <w:r w:rsidR="002F1741">
        <w:rPr>
          <w:rFonts w:ascii="標楷體" w:eastAsia="標楷體" w:hAnsi="標楷體" w:hint="eastAsia"/>
          <w:color w:val="000000" w:themeColor="text1"/>
        </w:rPr>
        <w:t>祥維</w:t>
      </w:r>
      <w:r w:rsidR="00737ADF" w:rsidRPr="00737ADF">
        <w:rPr>
          <w:rFonts w:ascii="標楷體" w:eastAsia="標楷體" w:hAnsi="標楷體" w:hint="eastAsia"/>
          <w:color w:val="000000" w:themeColor="text1"/>
        </w:rPr>
        <w:t>搶劫奪路人的包包</w:t>
      </w:r>
    </w:p>
    <w:tbl>
      <w:tblPr>
        <w:tblStyle w:val="aa"/>
        <w:tblW w:w="0" w:type="auto"/>
        <w:tblLook w:val="04A0" w:firstRow="1" w:lastRow="0" w:firstColumn="1" w:lastColumn="0" w:noHBand="0" w:noVBand="1"/>
      </w:tblPr>
      <w:tblGrid>
        <w:gridCol w:w="5929"/>
      </w:tblGrid>
      <w:tr w:rsidR="00737ADF" w14:paraId="5EB03960" w14:textId="77777777" w:rsidTr="00737ADF">
        <w:tc>
          <w:tcPr>
            <w:tcW w:w="5929" w:type="dxa"/>
          </w:tcPr>
          <w:p w14:paraId="24F7DD97" w14:textId="1322A03F" w:rsidR="00737ADF" w:rsidRPr="00737ADF" w:rsidRDefault="00737ADF" w:rsidP="00737ADF">
            <w:pPr>
              <w:rPr>
                <w:rFonts w:ascii="標楷體" w:eastAsia="標楷體" w:hAnsi="標楷體"/>
                <w:color w:val="000000" w:themeColor="text1"/>
              </w:rPr>
            </w:pPr>
            <w:r w:rsidRPr="00737ADF">
              <w:rPr>
                <w:rFonts w:ascii="標楷體" w:eastAsia="標楷體" w:hAnsi="標楷體" w:hint="eastAsia"/>
                <w:color w:val="000000" w:themeColor="text1"/>
                <w:highlight w:val="lightGray"/>
              </w:rPr>
              <w:t>資料一</w:t>
            </w:r>
            <w:r>
              <w:rPr>
                <w:rFonts w:ascii="標楷體" w:eastAsia="標楷體" w:hAnsi="標楷體" w:hint="eastAsia"/>
                <w:color w:val="000000" w:themeColor="text1"/>
                <w:highlight w:val="lightGray"/>
              </w:rPr>
              <w:t>：</w:t>
            </w:r>
          </w:p>
          <w:p w14:paraId="16D66E0B" w14:textId="75FFC4A0" w:rsidR="00737ADF" w:rsidRDefault="00737ADF" w:rsidP="00737ADF">
            <w:pPr>
              <w:rPr>
                <w:rFonts w:ascii="標楷體" w:eastAsia="標楷體" w:hAnsi="標楷體"/>
                <w:color w:val="000000" w:themeColor="text1"/>
              </w:rPr>
            </w:pPr>
            <w:r w:rsidRPr="00737ADF">
              <w:rPr>
                <w:rFonts w:ascii="標楷體" w:eastAsia="標楷體" w:hAnsi="標楷體" w:hint="eastAsia"/>
                <w:color w:val="000000" w:themeColor="text1"/>
              </w:rPr>
              <w:t>媒體報導</w:t>
            </w:r>
            <w:r>
              <w:rPr>
                <w:rFonts w:ascii="標楷體" w:eastAsia="標楷體" w:hAnsi="標楷體" w:hint="eastAsia"/>
                <w:color w:val="000000" w:themeColor="text1"/>
              </w:rPr>
              <w:t>，</w:t>
            </w:r>
            <w:r w:rsidRPr="00737ADF">
              <w:rPr>
                <w:rFonts w:ascii="標楷體" w:eastAsia="標楷體" w:hAnsi="標楷體" w:hint="eastAsia"/>
                <w:color w:val="000000" w:themeColor="text1"/>
              </w:rPr>
              <w:t>台中某夜店用「羊駝秀」吸引客人</w:t>
            </w:r>
            <w:r w:rsidR="002F1741">
              <w:rPr>
                <w:rFonts w:ascii="標楷體" w:eastAsia="標楷體" w:hAnsi="標楷體" w:hint="eastAsia"/>
                <w:color w:val="000000" w:themeColor="text1"/>
              </w:rPr>
              <w:t>，</w:t>
            </w:r>
            <w:r w:rsidRPr="00737ADF">
              <w:rPr>
                <w:rFonts w:ascii="標楷體" w:eastAsia="標楷體" w:hAnsi="標楷體" w:hint="eastAsia"/>
                <w:color w:val="000000" w:themeColor="text1"/>
              </w:rPr>
              <w:t>台中市動保處表示</w:t>
            </w:r>
            <w:r>
              <w:rPr>
                <w:rFonts w:ascii="標楷體" w:eastAsia="標楷體" w:hAnsi="標楷體" w:hint="eastAsia"/>
                <w:color w:val="000000" w:themeColor="text1"/>
              </w:rPr>
              <w:t>，</w:t>
            </w:r>
            <w:r w:rsidRPr="00737ADF">
              <w:rPr>
                <w:rFonts w:ascii="標楷體" w:eastAsia="標楷體" w:hAnsi="標楷體" w:hint="eastAsia"/>
                <w:color w:val="000000" w:themeColor="text1"/>
              </w:rPr>
              <w:t>如果有虐待動物</w:t>
            </w:r>
            <w:r>
              <w:rPr>
                <w:rFonts w:ascii="標楷體" w:eastAsia="標楷體" w:hAnsi="標楷體" w:hint="eastAsia"/>
                <w:color w:val="000000" w:themeColor="text1"/>
              </w:rPr>
              <w:t>將</w:t>
            </w:r>
            <w:r w:rsidRPr="00737ADF">
              <w:rPr>
                <w:rFonts w:ascii="標楷體" w:eastAsia="標楷體" w:hAnsi="標楷體" w:hint="eastAsia"/>
                <w:color w:val="000000" w:themeColor="text1"/>
              </w:rPr>
              <w:t>會依法開罰。台中市動保處也表示</w:t>
            </w:r>
            <w:r>
              <w:rPr>
                <w:rFonts w:ascii="標楷體" w:eastAsia="標楷體" w:hAnsi="標楷體" w:hint="eastAsia"/>
                <w:color w:val="000000" w:themeColor="text1"/>
              </w:rPr>
              <w:t>，</w:t>
            </w:r>
            <w:r w:rsidRPr="00737ADF">
              <w:rPr>
                <w:rFonts w:ascii="標楷體" w:eastAsia="標楷體" w:hAnsi="標楷體" w:hint="eastAsia"/>
                <w:color w:val="000000" w:themeColor="text1"/>
              </w:rPr>
              <w:t>夜店對羊駝來說並不是一個友善的</w:t>
            </w:r>
            <w:r w:rsidRPr="00737ADF">
              <w:rPr>
                <w:rFonts w:ascii="標楷體" w:eastAsia="標楷體" w:hAnsi="標楷體" w:hint="eastAsia"/>
                <w:color w:val="000000" w:themeColor="text1"/>
              </w:rPr>
              <w:t>環境</w:t>
            </w:r>
            <w:r>
              <w:rPr>
                <w:rFonts w:ascii="標楷體" w:eastAsia="標楷體" w:hAnsi="標楷體" w:hint="eastAsia"/>
                <w:color w:val="000000" w:themeColor="text1"/>
              </w:rPr>
              <w:t>，</w:t>
            </w:r>
            <w:r w:rsidRPr="00737ADF">
              <w:rPr>
                <w:rFonts w:ascii="標楷體" w:eastAsia="標楷體" w:hAnsi="標楷體" w:hint="eastAsia"/>
                <w:color w:val="000000" w:themeColor="text1"/>
              </w:rPr>
              <w:t>因此把羊駝帶進去也涉嫌虐待動物</w:t>
            </w:r>
            <w:r>
              <w:rPr>
                <w:rFonts w:ascii="標楷體" w:eastAsia="標楷體" w:hAnsi="標楷體" w:hint="eastAsia"/>
                <w:color w:val="000000" w:themeColor="text1"/>
              </w:rPr>
              <w:t>，</w:t>
            </w:r>
            <w:r w:rsidRPr="00737ADF">
              <w:rPr>
                <w:rFonts w:ascii="標楷體" w:eastAsia="標楷體" w:hAnsi="標楷體" w:hint="eastAsia"/>
                <w:color w:val="000000" w:themeColor="text1"/>
              </w:rPr>
              <w:t>依照《動物保護法》的規定可以處新台幣三千至一萬五千元的罰款。根據當時的新聞報導</w:t>
            </w:r>
            <w:r>
              <w:rPr>
                <w:rFonts w:ascii="標楷體" w:eastAsia="標楷體" w:hAnsi="標楷體" w:hint="eastAsia"/>
                <w:color w:val="000000" w:themeColor="text1"/>
              </w:rPr>
              <w:t>，</w:t>
            </w:r>
            <w:r w:rsidRPr="00737ADF">
              <w:rPr>
                <w:rFonts w:ascii="標楷體" w:eastAsia="標楷體" w:hAnsi="標楷體" w:hint="eastAsia"/>
                <w:color w:val="000000" w:themeColor="text1"/>
              </w:rPr>
              <w:t>動保處稽查的時候發現羊駝的飼養環境飲水不潔</w:t>
            </w:r>
            <w:r>
              <w:rPr>
                <w:rFonts w:ascii="標楷體" w:eastAsia="標楷體" w:hAnsi="標楷體" w:hint="eastAsia"/>
                <w:color w:val="000000" w:themeColor="text1"/>
              </w:rPr>
              <w:t>，</w:t>
            </w:r>
            <w:r w:rsidRPr="00737ADF">
              <w:rPr>
                <w:rFonts w:ascii="標楷體" w:eastAsia="標楷體" w:hAnsi="標楷體" w:hint="eastAsia"/>
                <w:color w:val="000000" w:themeColor="text1"/>
              </w:rPr>
              <w:t>也要求飼主限期改善。而依《動物保護法》規定</w:t>
            </w:r>
            <w:r>
              <w:rPr>
                <w:rFonts w:ascii="標楷體" w:eastAsia="標楷體" w:hAnsi="標楷體" w:hint="eastAsia"/>
                <w:color w:val="000000" w:themeColor="text1"/>
              </w:rPr>
              <w:t>，</w:t>
            </w:r>
            <w:r w:rsidRPr="00737ADF">
              <w:rPr>
                <w:rFonts w:ascii="標楷體" w:eastAsia="標楷體" w:hAnsi="標楷體" w:hint="eastAsia"/>
                <w:color w:val="000000" w:themeColor="text1"/>
              </w:rPr>
              <w:t>若動物飼養環境不佳</w:t>
            </w:r>
            <w:r>
              <w:rPr>
                <w:rFonts w:ascii="標楷體" w:eastAsia="標楷體" w:hAnsi="標楷體" w:hint="eastAsia"/>
                <w:color w:val="000000" w:themeColor="text1"/>
              </w:rPr>
              <w:t>，</w:t>
            </w:r>
            <w:r w:rsidRPr="00737ADF">
              <w:rPr>
                <w:rFonts w:ascii="標楷體" w:eastAsia="標楷體" w:hAnsi="標楷體" w:hint="eastAsia"/>
                <w:color w:val="000000" w:themeColor="text1"/>
              </w:rPr>
              <w:t>被政府限期改善後仍未改善</w:t>
            </w:r>
            <w:r>
              <w:rPr>
                <w:rFonts w:ascii="標楷體" w:eastAsia="標楷體" w:hAnsi="標楷體" w:hint="eastAsia"/>
                <w:color w:val="000000" w:themeColor="text1"/>
              </w:rPr>
              <w:t>，</w:t>
            </w:r>
            <w:r w:rsidRPr="00737ADF">
              <w:rPr>
                <w:rFonts w:ascii="標楷體" w:eastAsia="標楷體" w:hAnsi="標楷體" w:hint="eastAsia"/>
                <w:color w:val="000000" w:themeColor="text1"/>
              </w:rPr>
              <w:t>可以處新台幣三千到一萬五千元的罰款。</w:t>
            </w:r>
          </w:p>
          <w:p w14:paraId="2A0DB29B" w14:textId="2050F9D6" w:rsidR="00737ADF" w:rsidRPr="00737ADF" w:rsidRDefault="00737ADF" w:rsidP="00737ADF">
            <w:pPr>
              <w:rPr>
                <w:rFonts w:ascii="標楷體" w:eastAsia="標楷體" w:hAnsi="標楷體"/>
                <w:color w:val="000000" w:themeColor="text1"/>
              </w:rPr>
            </w:pPr>
            <w:r w:rsidRPr="00737ADF">
              <w:rPr>
                <w:rFonts w:ascii="標楷體" w:eastAsia="標楷體" w:hAnsi="標楷體" w:hint="eastAsia"/>
                <w:color w:val="000000" w:themeColor="text1"/>
                <w:highlight w:val="lightGray"/>
              </w:rPr>
              <w:t>資料二</w:t>
            </w:r>
            <w:r>
              <w:rPr>
                <w:rFonts w:ascii="標楷體" w:eastAsia="標楷體" w:hAnsi="標楷體" w:hint="eastAsia"/>
                <w:color w:val="000000" w:themeColor="text1"/>
                <w:highlight w:val="lightGray"/>
              </w:rPr>
              <w:t>：</w:t>
            </w:r>
          </w:p>
          <w:p w14:paraId="6A89A139" w14:textId="1CA3FD73" w:rsidR="00737ADF" w:rsidRPr="00737ADF" w:rsidRDefault="00737ADF" w:rsidP="00737ADF">
            <w:pPr>
              <w:rPr>
                <w:rFonts w:ascii="標楷體" w:eastAsia="標楷體" w:hAnsi="標楷體"/>
                <w:color w:val="000000" w:themeColor="text1"/>
              </w:rPr>
            </w:pPr>
            <w:r w:rsidRPr="00737ADF">
              <w:rPr>
                <w:rFonts w:ascii="標楷體" w:eastAsia="標楷體" w:hAnsi="標楷體" w:hint="eastAsia"/>
                <w:color w:val="000000" w:themeColor="text1"/>
              </w:rPr>
              <w:t>2020年傳出陽明山擎天崗上的水牛突然大量死亡的消息。根據統計</w:t>
            </w:r>
            <w:r>
              <w:rPr>
                <w:rFonts w:ascii="標楷體" w:eastAsia="標楷體" w:hAnsi="標楷體" w:hint="eastAsia"/>
                <w:color w:val="000000" w:themeColor="text1"/>
              </w:rPr>
              <w:t>，</w:t>
            </w:r>
            <w:r w:rsidRPr="00737ADF">
              <w:rPr>
                <w:rFonts w:ascii="標楷體" w:eastAsia="標楷體" w:hAnsi="標楷體" w:hint="eastAsia"/>
                <w:color w:val="000000" w:themeColor="text1"/>
              </w:rPr>
              <w:t>那一陣子至少就有快四十頭水牛死</w:t>
            </w:r>
          </w:p>
          <w:p w14:paraId="038B3CEB" w14:textId="7B33CEAE" w:rsidR="00737ADF" w:rsidRPr="00737ADF" w:rsidRDefault="00737ADF" w:rsidP="00737ADF">
            <w:pPr>
              <w:rPr>
                <w:rFonts w:ascii="標楷體" w:eastAsia="標楷體" w:hAnsi="標楷體"/>
                <w:color w:val="000000" w:themeColor="text1"/>
              </w:rPr>
            </w:pPr>
            <w:r w:rsidRPr="00737ADF">
              <w:rPr>
                <w:rFonts w:ascii="標楷體" w:eastAsia="標楷體" w:hAnsi="標楷體" w:hint="eastAsia"/>
                <w:color w:val="000000" w:themeColor="text1"/>
              </w:rPr>
              <w:t>亡</w:t>
            </w:r>
            <w:r w:rsidR="00B05BAE">
              <w:rPr>
                <w:rFonts w:ascii="標楷體" w:eastAsia="標楷體" w:hAnsi="標楷體" w:hint="eastAsia"/>
                <w:color w:val="000000" w:themeColor="text1"/>
              </w:rPr>
              <w:t>，</w:t>
            </w:r>
            <w:r w:rsidRPr="00737ADF">
              <w:rPr>
                <w:rFonts w:ascii="標楷體" w:eastAsia="標楷體" w:hAnsi="標楷體" w:hint="eastAsia"/>
                <w:color w:val="000000" w:themeColor="text1"/>
              </w:rPr>
              <w:t>台北市動保處調查後發現</w:t>
            </w:r>
            <w:r>
              <w:rPr>
                <w:rFonts w:ascii="標楷體" w:eastAsia="標楷體" w:hAnsi="標楷體" w:hint="eastAsia"/>
                <w:color w:val="000000" w:themeColor="text1"/>
              </w:rPr>
              <w:t>，</w:t>
            </w:r>
            <w:r w:rsidRPr="00737ADF">
              <w:rPr>
                <w:rFonts w:ascii="標楷體" w:eastAsia="標楷體" w:hAnsi="標楷體" w:hint="eastAsia"/>
                <w:color w:val="000000" w:themeColor="text1"/>
              </w:rPr>
              <w:t>陽明山國家公園管理處(以下簡稱</w:t>
            </w:r>
            <w:r w:rsidR="00B05BAE">
              <w:rPr>
                <w:rFonts w:ascii="標楷體" w:eastAsia="標楷體" w:hAnsi="標楷體" w:hint="eastAsia"/>
                <w:color w:val="000000" w:themeColor="text1"/>
              </w:rPr>
              <w:t>管理</w:t>
            </w:r>
            <w:r w:rsidRPr="00737ADF">
              <w:rPr>
                <w:rFonts w:ascii="標楷體" w:eastAsia="標楷體" w:hAnsi="標楷體" w:hint="eastAsia"/>
                <w:color w:val="000000" w:themeColor="text1"/>
              </w:rPr>
              <w:t>處)在2019年</w:t>
            </w:r>
            <w:r w:rsidR="00B05BAE">
              <w:rPr>
                <w:rFonts w:ascii="標楷體" w:eastAsia="標楷體" w:hAnsi="標楷體" w:hint="eastAsia"/>
                <w:color w:val="000000" w:themeColor="text1"/>
              </w:rPr>
              <w:t>，</w:t>
            </w:r>
            <w:r w:rsidRPr="00737ADF">
              <w:rPr>
                <w:rFonts w:ascii="標楷體" w:eastAsia="標楷體" w:hAnsi="標楷體" w:hint="eastAsia"/>
                <w:color w:val="000000" w:themeColor="text1"/>
              </w:rPr>
              <w:t>用圍籬及鐵絲網等設施縮小水牛的活動範圍</w:t>
            </w:r>
            <w:r w:rsidR="00B05BAE">
              <w:rPr>
                <w:rFonts w:ascii="標楷體" w:eastAsia="標楷體" w:hAnsi="標楷體" w:hint="eastAsia"/>
                <w:color w:val="000000" w:themeColor="text1"/>
              </w:rPr>
              <w:t>，</w:t>
            </w:r>
            <w:r w:rsidRPr="00737ADF">
              <w:rPr>
                <w:rFonts w:ascii="標楷體" w:eastAsia="標楷體" w:hAnsi="標楷體" w:hint="eastAsia"/>
                <w:color w:val="000000" w:themeColor="text1"/>
              </w:rPr>
              <w:t>導致天氣變冷以後沒辦法移動到較溫暖的地方</w:t>
            </w:r>
            <w:r w:rsidR="00B05BAE">
              <w:rPr>
                <w:rFonts w:ascii="標楷體" w:eastAsia="標楷體" w:hAnsi="標楷體" w:hint="eastAsia"/>
                <w:color w:val="000000" w:themeColor="text1"/>
              </w:rPr>
              <w:t>，</w:t>
            </w:r>
            <w:r w:rsidRPr="00737ADF">
              <w:rPr>
                <w:rFonts w:ascii="標楷體" w:eastAsia="標楷體" w:hAnsi="標楷體" w:hint="eastAsia"/>
                <w:color w:val="000000" w:themeColor="text1"/>
              </w:rPr>
              <w:t>覓食範圍也變小</w:t>
            </w:r>
            <w:r w:rsidR="00B05BAE">
              <w:rPr>
                <w:rFonts w:ascii="標楷體" w:eastAsia="標楷體" w:hAnsi="標楷體" w:hint="eastAsia"/>
                <w:color w:val="000000" w:themeColor="text1"/>
              </w:rPr>
              <w:t>導致</w:t>
            </w:r>
            <w:r w:rsidRPr="00737ADF">
              <w:rPr>
                <w:rFonts w:ascii="標楷體" w:eastAsia="標楷體" w:hAnsi="標楷體" w:hint="eastAsia"/>
                <w:color w:val="000000" w:themeColor="text1"/>
              </w:rPr>
              <w:t>餓死。</w:t>
            </w:r>
          </w:p>
          <w:p w14:paraId="0FACB414" w14:textId="602505B8" w:rsidR="00737ADF" w:rsidRPr="00737ADF" w:rsidRDefault="00737ADF" w:rsidP="00737ADF">
            <w:pPr>
              <w:rPr>
                <w:rFonts w:ascii="標楷體" w:eastAsia="標楷體" w:hAnsi="標楷體"/>
                <w:color w:val="000000" w:themeColor="text1"/>
              </w:rPr>
            </w:pPr>
            <w:r w:rsidRPr="00737ADF">
              <w:rPr>
                <w:rFonts w:ascii="標楷體" w:eastAsia="標楷體" w:hAnsi="標楷體" w:hint="eastAsia"/>
                <w:color w:val="000000" w:themeColor="text1"/>
              </w:rPr>
              <w:t>動保處認為</w:t>
            </w:r>
            <w:r w:rsidR="00B05BAE">
              <w:rPr>
                <w:rFonts w:ascii="標楷體" w:eastAsia="標楷體" w:hAnsi="標楷體" w:hint="eastAsia"/>
                <w:color w:val="000000" w:themeColor="text1"/>
              </w:rPr>
              <w:t>，</w:t>
            </w:r>
            <w:r w:rsidRPr="00737ADF">
              <w:rPr>
                <w:rFonts w:ascii="標楷體" w:eastAsia="標楷體" w:hAnsi="標楷體" w:hint="eastAsia"/>
                <w:color w:val="000000" w:themeColor="text1"/>
              </w:rPr>
              <w:t>因為</w:t>
            </w:r>
            <w:r w:rsidR="00B05BAE">
              <w:rPr>
                <w:rFonts w:ascii="標楷體" w:eastAsia="標楷體" w:hAnsi="標楷體" w:hint="eastAsia"/>
                <w:color w:val="000000" w:themeColor="text1"/>
              </w:rPr>
              <w:t>管理</w:t>
            </w:r>
            <w:r w:rsidRPr="00737ADF">
              <w:rPr>
                <w:rFonts w:ascii="標楷體" w:eastAsia="標楷體" w:hAnsi="標楷體" w:hint="eastAsia"/>
                <w:color w:val="000000" w:themeColor="text1"/>
              </w:rPr>
              <w:t>處管理不當</w:t>
            </w:r>
            <w:r w:rsidR="00B05BAE">
              <w:rPr>
                <w:rFonts w:ascii="標楷體" w:eastAsia="標楷體" w:hAnsi="標楷體" w:hint="eastAsia"/>
                <w:color w:val="000000" w:themeColor="text1"/>
              </w:rPr>
              <w:t>，</w:t>
            </w:r>
            <w:r w:rsidRPr="00737ADF">
              <w:rPr>
                <w:rFonts w:ascii="標楷體" w:eastAsia="標楷體" w:hAnsi="標楷體" w:hint="eastAsia"/>
                <w:color w:val="000000" w:themeColor="text1"/>
              </w:rPr>
              <w:t>導致水牛死亡</w:t>
            </w:r>
            <w:r w:rsidR="00B05BAE">
              <w:rPr>
                <w:rFonts w:ascii="標楷體" w:eastAsia="標楷體" w:hAnsi="標楷體" w:hint="eastAsia"/>
                <w:color w:val="000000" w:themeColor="text1"/>
              </w:rPr>
              <w:t>，</w:t>
            </w:r>
            <w:r w:rsidRPr="00737ADF">
              <w:rPr>
                <w:rFonts w:ascii="標楷體" w:eastAsia="標楷體" w:hAnsi="標楷體" w:hint="eastAsia"/>
                <w:color w:val="000000" w:themeColor="text1"/>
              </w:rPr>
              <w:t>因此依《動物保護法》對</w:t>
            </w:r>
            <w:r w:rsidR="00B05BAE">
              <w:rPr>
                <w:rFonts w:ascii="標楷體" w:eastAsia="標楷體" w:hAnsi="標楷體" w:hint="eastAsia"/>
                <w:color w:val="000000" w:themeColor="text1"/>
              </w:rPr>
              <w:t>管理</w:t>
            </w:r>
            <w:r w:rsidRPr="00737ADF">
              <w:rPr>
                <w:rFonts w:ascii="標楷體" w:eastAsia="標楷體" w:hAnsi="標楷體" w:hint="eastAsia"/>
                <w:color w:val="000000" w:themeColor="text1"/>
              </w:rPr>
              <w:t>處開罰新台幣七萬五千</w:t>
            </w:r>
          </w:p>
          <w:p w14:paraId="3C9547A6" w14:textId="77777777" w:rsidR="00737ADF" w:rsidRDefault="00737ADF" w:rsidP="00737ADF">
            <w:pPr>
              <w:rPr>
                <w:rFonts w:ascii="標楷體" w:eastAsia="標楷體" w:hAnsi="標楷體"/>
                <w:color w:val="000000" w:themeColor="text1"/>
              </w:rPr>
            </w:pPr>
            <w:r w:rsidRPr="00737ADF">
              <w:rPr>
                <w:rFonts w:ascii="標楷體" w:eastAsia="標楷體" w:hAnsi="標楷體" w:hint="eastAsia"/>
                <w:color w:val="000000" w:themeColor="text1"/>
              </w:rPr>
              <w:t>元。但</w:t>
            </w:r>
            <w:r w:rsidR="00B05BAE">
              <w:rPr>
                <w:rFonts w:ascii="標楷體" w:eastAsia="標楷體" w:hAnsi="標楷體" w:hint="eastAsia"/>
                <w:color w:val="000000" w:themeColor="text1"/>
              </w:rPr>
              <w:t>管理</w:t>
            </w:r>
            <w:r w:rsidRPr="00737ADF">
              <w:rPr>
                <w:rFonts w:ascii="標楷體" w:eastAsia="標楷體" w:hAnsi="標楷體" w:hint="eastAsia"/>
                <w:color w:val="000000" w:themeColor="text1"/>
              </w:rPr>
              <w:t>處認為</w:t>
            </w:r>
            <w:r w:rsidR="00B05BAE">
              <w:rPr>
                <w:rFonts w:ascii="標楷體" w:eastAsia="標楷體" w:hAnsi="標楷體" w:hint="eastAsia"/>
                <w:color w:val="000000" w:themeColor="text1"/>
              </w:rPr>
              <w:t>，</w:t>
            </w:r>
            <w:r w:rsidRPr="00737ADF">
              <w:rPr>
                <w:rFonts w:ascii="標楷體" w:eastAsia="標楷體" w:hAnsi="標楷體" w:hint="eastAsia"/>
                <w:color w:val="000000" w:themeColor="text1"/>
              </w:rPr>
              <w:t>野生的水牛並不歸他們管</w:t>
            </w:r>
            <w:r w:rsidR="00B05BAE">
              <w:rPr>
                <w:rFonts w:ascii="標楷體" w:eastAsia="標楷體" w:hAnsi="標楷體" w:hint="eastAsia"/>
                <w:color w:val="000000" w:themeColor="text1"/>
              </w:rPr>
              <w:t>，</w:t>
            </w:r>
            <w:r w:rsidRPr="00737ADF">
              <w:rPr>
                <w:rFonts w:ascii="標楷體" w:eastAsia="標楷體" w:hAnsi="標楷體" w:hint="eastAsia"/>
                <w:color w:val="000000" w:themeColor="text1"/>
              </w:rPr>
              <w:t>把牠們圍起來是避免水牛衝到車道上造成危險。因此不服台北市動保處的罰款</w:t>
            </w:r>
            <w:r w:rsidR="00B05BAE">
              <w:rPr>
                <w:rFonts w:ascii="標楷體" w:eastAsia="標楷體" w:hAnsi="標楷體" w:hint="eastAsia"/>
                <w:color w:val="000000" w:themeColor="text1"/>
              </w:rPr>
              <w:t>，</w:t>
            </w:r>
            <w:r w:rsidRPr="00737ADF">
              <w:rPr>
                <w:rFonts w:ascii="標楷體" w:eastAsia="標楷體" w:hAnsi="標楷體" w:hint="eastAsia"/>
                <w:color w:val="000000" w:themeColor="text1"/>
              </w:rPr>
              <w:t>繼而訴請救濟。</w:t>
            </w:r>
          </w:p>
          <w:p w14:paraId="5144FD24" w14:textId="076E28DB" w:rsidR="00B05BAE" w:rsidRPr="00B05BAE" w:rsidRDefault="00B05BAE" w:rsidP="00737ADF">
            <w:pPr>
              <w:rPr>
                <w:rFonts w:ascii="標楷體" w:eastAsia="標楷體" w:hAnsi="標楷體"/>
                <w:color w:val="000000" w:themeColor="text1"/>
              </w:rPr>
            </w:pPr>
            <w:r>
              <w:rPr>
                <w:rFonts w:ascii="標楷體" w:eastAsia="標楷體" w:hAnsi="標楷體" w:hint="eastAsia"/>
                <w:color w:val="000000" w:themeColor="text1"/>
              </w:rPr>
              <w:t>請回答36~40題：</w:t>
            </w:r>
          </w:p>
        </w:tc>
      </w:tr>
    </w:tbl>
    <w:p w14:paraId="48C6FF5C" w14:textId="4C01D4C7" w:rsidR="00737ADF" w:rsidRDefault="00B05BAE" w:rsidP="00B05BAE">
      <w:pPr>
        <w:pStyle w:val="a9"/>
        <w:numPr>
          <w:ilvl w:val="0"/>
          <w:numId w:val="1"/>
        </w:numPr>
        <w:ind w:leftChars="0"/>
        <w:rPr>
          <w:rFonts w:ascii="標楷體" w:eastAsia="標楷體" w:hAnsi="標楷體"/>
          <w:color w:val="000000" w:themeColor="text1"/>
        </w:rPr>
      </w:pPr>
      <w:r w:rsidRPr="00B05BAE">
        <w:rPr>
          <w:rFonts w:ascii="標楷體" w:eastAsia="標楷體" w:hAnsi="標楷體" w:hint="eastAsia"/>
          <w:color w:val="000000" w:themeColor="text1"/>
        </w:rPr>
        <w:t>根據資料一法律規範與動保處的行為</w:t>
      </w:r>
      <w:r>
        <w:rPr>
          <w:rFonts w:ascii="標楷體" w:eastAsia="標楷體" w:hAnsi="標楷體" w:hint="eastAsia"/>
          <w:color w:val="000000" w:themeColor="text1"/>
        </w:rPr>
        <w:t>，</w:t>
      </w:r>
      <w:r w:rsidRPr="00B05BAE">
        <w:rPr>
          <w:rFonts w:ascii="標楷體" w:eastAsia="標楷體" w:hAnsi="標楷體" w:hint="eastAsia"/>
          <w:color w:val="000000" w:themeColor="text1"/>
        </w:rPr>
        <w:t>何者</w:t>
      </w:r>
      <w:r w:rsidRPr="00B05BAE">
        <w:rPr>
          <w:rFonts w:ascii="標楷體" w:eastAsia="標楷體" w:hAnsi="標楷體" w:hint="eastAsia"/>
          <w:color w:val="000000" w:themeColor="text1"/>
          <w:u w:val="single"/>
        </w:rPr>
        <w:t>為非</w:t>
      </w:r>
      <w:r>
        <w:rPr>
          <w:rFonts w:ascii="標楷體" w:eastAsia="標楷體" w:hAnsi="標楷體" w:hint="eastAsia"/>
          <w:color w:val="000000" w:themeColor="text1"/>
        </w:rPr>
        <w:t>？</w:t>
      </w:r>
      <w:r>
        <w:rPr>
          <w:rFonts w:ascii="標楷體" w:eastAsia="標楷體" w:hAnsi="標楷體"/>
          <w:color w:val="000000" w:themeColor="text1"/>
        </w:rPr>
        <w:br/>
      </w:r>
      <w:r w:rsidRPr="00B05BAE">
        <w:rPr>
          <w:rFonts w:ascii="標楷體" w:eastAsia="標楷體" w:hAnsi="標楷體" w:hint="eastAsia"/>
          <w:color w:val="000000" w:themeColor="text1"/>
        </w:rPr>
        <w:t>(A)《動物保護法》屬於行政法規</w:t>
      </w:r>
      <w:r>
        <w:rPr>
          <w:rFonts w:ascii="標楷體" w:eastAsia="標楷體" w:hAnsi="標楷體"/>
          <w:color w:val="000000" w:themeColor="text1"/>
        </w:rPr>
        <w:br/>
      </w:r>
      <w:r w:rsidRPr="00B05BAE">
        <w:rPr>
          <w:rFonts w:ascii="標楷體" w:eastAsia="標楷體" w:hAnsi="標楷體" w:hint="eastAsia"/>
          <w:color w:val="000000" w:themeColor="text1"/>
        </w:rPr>
        <w:t>(B)動保處稽查的行為屬於行政罰</w:t>
      </w:r>
      <w:r>
        <w:rPr>
          <w:rFonts w:ascii="標楷體" w:eastAsia="標楷體" w:hAnsi="標楷體"/>
          <w:color w:val="000000" w:themeColor="text1"/>
        </w:rPr>
        <w:br/>
      </w:r>
      <w:r w:rsidRPr="00B05BAE">
        <w:rPr>
          <w:rFonts w:ascii="標楷體" w:eastAsia="標楷體" w:hAnsi="標楷體" w:hint="eastAsia"/>
          <w:color w:val="000000" w:themeColor="text1"/>
        </w:rPr>
        <w:t>(C)動保處不需經法院宣告即可開罰</w:t>
      </w:r>
      <w:r>
        <w:rPr>
          <w:rFonts w:ascii="標楷體" w:eastAsia="標楷體" w:hAnsi="標楷體"/>
          <w:color w:val="000000" w:themeColor="text1"/>
        </w:rPr>
        <w:br/>
      </w:r>
      <w:r w:rsidRPr="00B05BAE">
        <w:rPr>
          <w:rFonts w:ascii="標楷體" w:eastAsia="標楷體" w:hAnsi="標楷體" w:hint="eastAsia"/>
          <w:color w:val="000000" w:themeColor="text1"/>
        </w:rPr>
        <w:t>(D)《動物保護法》規定不得虐待動物</w:t>
      </w:r>
      <w:r>
        <w:rPr>
          <w:rFonts w:ascii="標楷體" w:eastAsia="標楷體" w:hAnsi="標楷體" w:hint="eastAsia"/>
          <w:color w:val="000000" w:themeColor="text1"/>
        </w:rPr>
        <w:t>，</w:t>
      </w:r>
      <w:r w:rsidRPr="00B05BAE">
        <w:rPr>
          <w:rFonts w:ascii="標楷體" w:eastAsia="標楷體" w:hAnsi="標楷體" w:hint="eastAsia"/>
          <w:color w:val="000000" w:themeColor="text1"/>
        </w:rPr>
        <w:t>屬行政管制</w:t>
      </w:r>
    </w:p>
    <w:p w14:paraId="01A65EAF" w14:textId="167CA096" w:rsidR="00B05BAE" w:rsidRDefault="00B05BAE" w:rsidP="00B05BAE">
      <w:pPr>
        <w:pStyle w:val="a9"/>
        <w:numPr>
          <w:ilvl w:val="0"/>
          <w:numId w:val="1"/>
        </w:numPr>
        <w:ind w:leftChars="0"/>
        <w:rPr>
          <w:rFonts w:ascii="標楷體" w:eastAsia="標楷體" w:hAnsi="標楷體"/>
          <w:color w:val="000000" w:themeColor="text1"/>
        </w:rPr>
      </w:pPr>
      <w:r w:rsidRPr="00B05BAE">
        <w:rPr>
          <w:rFonts w:ascii="標楷體" w:eastAsia="標楷體" w:hAnsi="標楷體" w:hint="eastAsia"/>
          <w:color w:val="000000" w:themeColor="text1"/>
        </w:rPr>
        <w:t>有關資料一之內文</w:t>
      </w:r>
      <w:r>
        <w:rPr>
          <w:rFonts w:ascii="標楷體" w:eastAsia="標楷體" w:hAnsi="標楷體" w:hint="eastAsia"/>
          <w:color w:val="000000" w:themeColor="text1"/>
        </w:rPr>
        <w:t>，</w:t>
      </w:r>
      <w:r w:rsidRPr="00B05BAE">
        <w:rPr>
          <w:rFonts w:ascii="標楷體" w:eastAsia="標楷體" w:hAnsi="標楷體" w:hint="eastAsia"/>
          <w:color w:val="000000" w:themeColor="text1"/>
        </w:rPr>
        <w:t>下列敘述何者正確</w:t>
      </w:r>
      <w:r>
        <w:rPr>
          <w:rFonts w:ascii="標楷體" w:eastAsia="標楷體" w:hAnsi="標楷體" w:hint="eastAsia"/>
          <w:color w:val="000000" w:themeColor="text1"/>
        </w:rPr>
        <w:t>？</w:t>
      </w:r>
      <w:r>
        <w:rPr>
          <w:rFonts w:ascii="標楷體" w:eastAsia="標楷體" w:hAnsi="標楷體"/>
          <w:color w:val="000000" w:themeColor="text1"/>
        </w:rPr>
        <w:br/>
      </w:r>
      <w:r w:rsidRPr="00B05BAE">
        <w:rPr>
          <w:rFonts w:ascii="標楷體" w:eastAsia="標楷體" w:hAnsi="標楷體" w:hint="eastAsia"/>
          <w:color w:val="000000" w:themeColor="text1"/>
        </w:rPr>
        <w:t>(A)文中開罰的金錢</w:t>
      </w:r>
      <w:r>
        <w:rPr>
          <w:rFonts w:ascii="標楷體" w:eastAsia="標楷體" w:hAnsi="標楷體" w:hint="eastAsia"/>
          <w:color w:val="000000" w:themeColor="text1"/>
        </w:rPr>
        <w:t>，</w:t>
      </w:r>
      <w:r w:rsidRPr="00B05BAE">
        <w:rPr>
          <w:rFonts w:ascii="標楷體" w:eastAsia="標楷體" w:hAnsi="標楷體" w:hint="eastAsia"/>
          <w:color w:val="000000" w:themeColor="text1"/>
        </w:rPr>
        <w:t>稱作罰金</w:t>
      </w:r>
      <w:r>
        <w:rPr>
          <w:rFonts w:ascii="標楷體" w:eastAsia="標楷體" w:hAnsi="標楷體"/>
          <w:color w:val="000000" w:themeColor="text1"/>
        </w:rPr>
        <w:br/>
      </w:r>
      <w:r w:rsidRPr="00B05BAE">
        <w:rPr>
          <w:rFonts w:ascii="標楷體" w:eastAsia="標楷體" w:hAnsi="標楷體" w:hint="eastAsia"/>
          <w:color w:val="000000" w:themeColor="text1"/>
        </w:rPr>
        <w:t>(B)若動物飼養環境不佳</w:t>
      </w:r>
      <w:r>
        <w:rPr>
          <w:rFonts w:ascii="標楷體" w:eastAsia="標楷體" w:hAnsi="標楷體" w:hint="eastAsia"/>
          <w:color w:val="000000" w:themeColor="text1"/>
        </w:rPr>
        <w:t>，</w:t>
      </w:r>
      <w:r w:rsidRPr="00B05BAE">
        <w:rPr>
          <w:rFonts w:ascii="標楷體" w:eastAsia="標楷體" w:hAnsi="標楷體" w:hint="eastAsia"/>
          <w:color w:val="000000" w:themeColor="text1"/>
        </w:rPr>
        <w:t>最高會被罰到一萬元</w:t>
      </w:r>
      <w:r>
        <w:rPr>
          <w:rFonts w:ascii="標楷體" w:eastAsia="標楷體" w:hAnsi="標楷體"/>
          <w:color w:val="000000" w:themeColor="text1"/>
        </w:rPr>
        <w:br/>
      </w:r>
      <w:r w:rsidRPr="00B05BAE">
        <w:rPr>
          <w:rFonts w:ascii="標楷體" w:eastAsia="標楷體" w:hAnsi="標楷體" w:hint="eastAsia"/>
          <w:color w:val="000000" w:themeColor="text1"/>
        </w:rPr>
        <w:t>(C)要求限期改善是政府做出的一種行政處分</w:t>
      </w:r>
      <w:r>
        <w:rPr>
          <w:rFonts w:ascii="標楷體" w:eastAsia="標楷體" w:hAnsi="標楷體"/>
          <w:color w:val="000000" w:themeColor="text1"/>
        </w:rPr>
        <w:br/>
      </w:r>
      <w:r w:rsidRPr="00B05BAE">
        <w:rPr>
          <w:rFonts w:ascii="標楷體" w:eastAsia="標楷體" w:hAnsi="標楷體" w:hint="eastAsia"/>
          <w:color w:val="000000" w:themeColor="text1"/>
        </w:rPr>
        <w:t>(D)負責開罰那些不遵守飼養規範的</w:t>
      </w:r>
      <w:r>
        <w:rPr>
          <w:rFonts w:ascii="標楷體" w:eastAsia="標楷體" w:hAnsi="標楷體" w:hint="eastAsia"/>
          <w:color w:val="000000" w:themeColor="text1"/>
        </w:rPr>
        <w:t>單位</w:t>
      </w:r>
      <w:r w:rsidRPr="00B05BAE">
        <w:rPr>
          <w:rFonts w:ascii="標楷體" w:eastAsia="標楷體" w:hAnsi="標楷體" w:hint="eastAsia"/>
          <w:color w:val="000000" w:themeColor="text1"/>
        </w:rPr>
        <w:t>是環保局</w:t>
      </w:r>
    </w:p>
    <w:p w14:paraId="3D63E971" w14:textId="5BF8DAAF" w:rsidR="00B05BAE" w:rsidRDefault="00B05BAE" w:rsidP="00B05BAE">
      <w:pPr>
        <w:pStyle w:val="a9"/>
        <w:numPr>
          <w:ilvl w:val="0"/>
          <w:numId w:val="1"/>
        </w:numPr>
        <w:ind w:leftChars="0"/>
        <w:rPr>
          <w:rFonts w:ascii="標楷體" w:eastAsia="標楷體" w:hAnsi="標楷體"/>
          <w:color w:val="000000" w:themeColor="text1"/>
        </w:rPr>
      </w:pPr>
      <w:r w:rsidRPr="00B05BAE">
        <w:rPr>
          <w:rFonts w:ascii="標楷體" w:eastAsia="標楷體" w:hAnsi="標楷體" w:hint="eastAsia"/>
          <w:color w:val="000000" w:themeColor="text1"/>
        </w:rPr>
        <w:t>根據資料二內容</w:t>
      </w:r>
      <w:r>
        <w:rPr>
          <w:rFonts w:ascii="標楷體" w:eastAsia="標楷體" w:hAnsi="標楷體" w:hint="eastAsia"/>
          <w:color w:val="000000" w:themeColor="text1"/>
        </w:rPr>
        <w:t>，</w:t>
      </w:r>
      <w:r w:rsidRPr="00B05BAE">
        <w:rPr>
          <w:rFonts w:ascii="標楷體" w:eastAsia="標楷體" w:hAnsi="標楷體" w:hint="eastAsia"/>
          <w:color w:val="000000" w:themeColor="text1"/>
        </w:rPr>
        <w:t>請問下列推論何者正確</w:t>
      </w:r>
      <w:r>
        <w:rPr>
          <w:rFonts w:ascii="標楷體" w:eastAsia="標楷體" w:hAnsi="標楷體" w:hint="eastAsia"/>
          <w:color w:val="000000" w:themeColor="text1"/>
        </w:rPr>
        <w:t>？</w:t>
      </w:r>
      <w:r>
        <w:rPr>
          <w:rFonts w:ascii="標楷體" w:eastAsia="標楷體" w:hAnsi="標楷體"/>
          <w:color w:val="000000" w:themeColor="text1"/>
        </w:rPr>
        <w:br/>
      </w:r>
      <w:r w:rsidRPr="00B05BAE">
        <w:rPr>
          <w:rFonts w:ascii="標楷體" w:eastAsia="標楷體" w:hAnsi="標楷體" w:hint="eastAsia"/>
          <w:color w:val="000000" w:themeColor="text1"/>
        </w:rPr>
        <w:t>(A)本案若提起訴訟</w:t>
      </w:r>
      <w:r>
        <w:rPr>
          <w:rFonts w:ascii="標楷體" w:eastAsia="標楷體" w:hAnsi="標楷體" w:hint="eastAsia"/>
          <w:color w:val="000000" w:themeColor="text1"/>
        </w:rPr>
        <w:t>，</w:t>
      </w:r>
      <w:r w:rsidRPr="00B05BAE">
        <w:rPr>
          <w:rFonts w:ascii="標楷體" w:eastAsia="標楷體" w:hAnsi="標楷體" w:hint="eastAsia"/>
          <w:color w:val="000000" w:themeColor="text1"/>
        </w:rPr>
        <w:t>其被告的對象為行政院</w:t>
      </w:r>
      <w:r>
        <w:rPr>
          <w:rFonts w:ascii="標楷體" w:eastAsia="標楷體" w:hAnsi="標楷體"/>
          <w:color w:val="000000" w:themeColor="text1"/>
        </w:rPr>
        <w:br/>
      </w:r>
      <w:r w:rsidRPr="00B05BAE">
        <w:rPr>
          <w:rFonts w:ascii="標楷體" w:eastAsia="標楷體" w:hAnsi="標楷體" w:hint="eastAsia"/>
          <w:color w:val="000000" w:themeColor="text1"/>
        </w:rPr>
        <w:t>(B)因野生水牛無飼主</w:t>
      </w:r>
      <w:r>
        <w:rPr>
          <w:rFonts w:ascii="標楷體" w:eastAsia="標楷體" w:hAnsi="標楷體" w:hint="eastAsia"/>
          <w:color w:val="000000" w:themeColor="text1"/>
        </w:rPr>
        <w:t>，</w:t>
      </w:r>
      <w:r w:rsidR="002F1741">
        <w:rPr>
          <w:rFonts w:ascii="標楷體" w:eastAsia="標楷體" w:hAnsi="標楷體" w:hint="eastAsia"/>
          <w:color w:val="000000" w:themeColor="text1"/>
        </w:rPr>
        <w:t>即便罰款也無法改善問題</w:t>
      </w:r>
      <w:r>
        <w:rPr>
          <w:rFonts w:ascii="標楷體" w:eastAsia="標楷體" w:hAnsi="標楷體"/>
          <w:color w:val="000000" w:themeColor="text1"/>
        </w:rPr>
        <w:br/>
      </w:r>
      <w:r w:rsidRPr="00B05BAE">
        <w:rPr>
          <w:rFonts w:ascii="標楷體" w:eastAsia="標楷體" w:hAnsi="標楷體" w:hint="eastAsia"/>
          <w:color w:val="000000" w:themeColor="text1"/>
        </w:rPr>
        <w:t>(C)</w:t>
      </w:r>
      <w:r>
        <w:rPr>
          <w:rFonts w:ascii="標楷體" w:eastAsia="標楷體" w:hAnsi="標楷體" w:hint="eastAsia"/>
          <w:color w:val="000000" w:themeColor="text1"/>
        </w:rPr>
        <w:t>管理</w:t>
      </w:r>
      <w:r w:rsidRPr="00B05BAE">
        <w:rPr>
          <w:rFonts w:ascii="標楷體" w:eastAsia="標楷體" w:hAnsi="標楷體" w:hint="eastAsia"/>
          <w:color w:val="000000" w:themeColor="text1"/>
        </w:rPr>
        <w:t>處提起行政救濟的原因是認為罰款太重</w:t>
      </w:r>
      <w:r>
        <w:rPr>
          <w:rFonts w:ascii="標楷體" w:eastAsia="標楷體" w:hAnsi="標楷體"/>
          <w:color w:val="000000" w:themeColor="text1"/>
        </w:rPr>
        <w:br/>
      </w:r>
      <w:r w:rsidRPr="00B05BAE">
        <w:rPr>
          <w:rFonts w:ascii="標楷體" w:eastAsia="標楷體" w:hAnsi="標楷體" w:hint="eastAsia"/>
          <w:color w:val="000000" w:themeColor="text1"/>
        </w:rPr>
        <w:t>(D)動保處依《動物保護法》所賦予之權力開罰</w:t>
      </w:r>
    </w:p>
    <w:p w14:paraId="3F5D0CB8" w14:textId="657E666F" w:rsidR="00B05BAE" w:rsidRDefault="00B05BAE" w:rsidP="00B05BAE">
      <w:pPr>
        <w:pStyle w:val="a9"/>
        <w:numPr>
          <w:ilvl w:val="0"/>
          <w:numId w:val="1"/>
        </w:numPr>
        <w:ind w:leftChars="0"/>
        <w:rPr>
          <w:rFonts w:ascii="標楷體" w:eastAsia="標楷體" w:hAnsi="標楷體"/>
          <w:color w:val="000000" w:themeColor="text1"/>
        </w:rPr>
      </w:pPr>
      <w:r w:rsidRPr="00B05BAE">
        <w:rPr>
          <w:rFonts w:ascii="標楷體" w:eastAsia="標楷體" w:hAnsi="標楷體" w:hint="eastAsia"/>
          <w:color w:val="000000" w:themeColor="text1"/>
        </w:rPr>
        <w:t>根據資料二第二段的內容</w:t>
      </w:r>
      <w:r>
        <w:rPr>
          <w:rFonts w:ascii="標楷體" w:eastAsia="標楷體" w:hAnsi="標楷體" w:hint="eastAsia"/>
          <w:color w:val="000000" w:themeColor="text1"/>
        </w:rPr>
        <w:t>，</w:t>
      </w:r>
      <w:r w:rsidRPr="00B05BAE">
        <w:rPr>
          <w:rFonts w:ascii="標楷體" w:eastAsia="標楷體" w:hAnsi="標楷體" w:hint="eastAsia"/>
          <w:color w:val="000000" w:themeColor="text1"/>
        </w:rPr>
        <w:t>依據我國相關法律規定</w:t>
      </w:r>
      <w:r>
        <w:rPr>
          <w:rFonts w:ascii="標楷體" w:eastAsia="標楷體" w:hAnsi="標楷體" w:hint="eastAsia"/>
          <w:color w:val="000000" w:themeColor="text1"/>
        </w:rPr>
        <w:t>，</w:t>
      </w:r>
      <w:r w:rsidRPr="00B05BAE">
        <w:rPr>
          <w:rFonts w:ascii="標楷體" w:eastAsia="標楷體" w:hAnsi="標楷體" w:hint="eastAsia"/>
          <w:color w:val="000000" w:themeColor="text1"/>
        </w:rPr>
        <w:t>下列關於</w:t>
      </w:r>
      <w:r>
        <w:rPr>
          <w:rFonts w:ascii="標楷體" w:eastAsia="標楷體" w:hAnsi="標楷體" w:hint="eastAsia"/>
          <w:color w:val="000000" w:themeColor="text1"/>
        </w:rPr>
        <w:t>管理</w:t>
      </w:r>
      <w:r w:rsidRPr="00B05BAE">
        <w:rPr>
          <w:rFonts w:ascii="標楷體" w:eastAsia="標楷體" w:hAnsi="標楷體" w:hint="eastAsia"/>
          <w:color w:val="000000" w:themeColor="text1"/>
        </w:rPr>
        <w:t>處針對上述案件的救濟程序「第一步驟」</w:t>
      </w:r>
      <w:r>
        <w:rPr>
          <w:rFonts w:ascii="標楷體" w:eastAsia="標楷體" w:hAnsi="標楷體" w:hint="eastAsia"/>
          <w:color w:val="000000" w:themeColor="text1"/>
        </w:rPr>
        <w:t>，</w:t>
      </w:r>
      <w:r w:rsidRPr="00B05BAE">
        <w:rPr>
          <w:rFonts w:ascii="標楷體" w:eastAsia="標楷體" w:hAnsi="標楷體" w:hint="eastAsia"/>
          <w:color w:val="000000" w:themeColor="text1"/>
        </w:rPr>
        <w:t>何者最正確</w:t>
      </w:r>
      <w:r>
        <w:rPr>
          <w:rFonts w:ascii="標楷體" w:eastAsia="標楷體" w:hAnsi="標楷體" w:hint="eastAsia"/>
          <w:color w:val="000000" w:themeColor="text1"/>
        </w:rPr>
        <w:t>？</w:t>
      </w:r>
      <w:r>
        <w:rPr>
          <w:rFonts w:ascii="標楷體" w:eastAsia="標楷體" w:hAnsi="標楷體"/>
          <w:color w:val="000000" w:themeColor="text1"/>
        </w:rPr>
        <w:br/>
      </w:r>
      <w:r w:rsidRPr="00B05BAE">
        <w:rPr>
          <w:rFonts w:ascii="標楷體" w:eastAsia="標楷體" w:hAnsi="標楷體" w:hint="eastAsia"/>
          <w:color w:val="000000" w:themeColor="text1"/>
        </w:rPr>
        <w:t>(A)應向台北市政府提出訴願</w:t>
      </w:r>
      <w:r>
        <w:rPr>
          <w:rFonts w:ascii="標楷體" w:eastAsia="標楷體" w:hAnsi="標楷體"/>
          <w:color w:val="000000" w:themeColor="text1"/>
        </w:rPr>
        <w:br/>
      </w:r>
      <w:r w:rsidRPr="00B05BAE">
        <w:rPr>
          <w:rFonts w:ascii="標楷體" w:eastAsia="標楷體" w:hAnsi="標楷體" w:hint="eastAsia"/>
          <w:color w:val="000000" w:themeColor="text1"/>
        </w:rPr>
        <w:t>(B)應向台北市政府提出訴訟</w:t>
      </w:r>
      <w:r>
        <w:rPr>
          <w:rFonts w:ascii="標楷體" w:eastAsia="標楷體" w:hAnsi="標楷體"/>
          <w:color w:val="000000" w:themeColor="text1"/>
        </w:rPr>
        <w:br/>
      </w:r>
      <w:r w:rsidRPr="00B05BAE">
        <w:rPr>
          <w:rFonts w:ascii="標楷體" w:eastAsia="標楷體" w:hAnsi="標楷體" w:hint="eastAsia"/>
          <w:color w:val="000000" w:themeColor="text1"/>
        </w:rPr>
        <w:t>(C)應向台北市議會提出訴願</w:t>
      </w:r>
      <w:r>
        <w:rPr>
          <w:rFonts w:ascii="標楷體" w:eastAsia="標楷體" w:hAnsi="標楷體"/>
          <w:color w:val="000000" w:themeColor="text1"/>
        </w:rPr>
        <w:br/>
      </w:r>
      <w:r w:rsidRPr="00B05BAE">
        <w:rPr>
          <w:rFonts w:ascii="標楷體" w:eastAsia="標楷體" w:hAnsi="標楷體" w:hint="eastAsia"/>
          <w:color w:val="000000" w:themeColor="text1"/>
        </w:rPr>
        <w:t>(D)應向台北市議會提出訴訟</w:t>
      </w:r>
    </w:p>
    <w:p w14:paraId="75942730" w14:textId="3172F4D0" w:rsidR="00B05BAE" w:rsidRDefault="00B05BAE" w:rsidP="00B05BAE">
      <w:pPr>
        <w:pStyle w:val="a9"/>
        <w:numPr>
          <w:ilvl w:val="0"/>
          <w:numId w:val="1"/>
        </w:numPr>
        <w:ind w:leftChars="0"/>
        <w:rPr>
          <w:rFonts w:ascii="標楷體" w:eastAsia="標楷體" w:hAnsi="標楷體"/>
          <w:color w:val="000000" w:themeColor="text1"/>
        </w:rPr>
      </w:pPr>
      <w:r w:rsidRPr="00B05BAE">
        <w:rPr>
          <w:rFonts w:ascii="標楷體" w:eastAsia="標楷體" w:hAnsi="標楷體" w:hint="eastAsia"/>
          <w:color w:val="000000" w:themeColor="text1"/>
        </w:rPr>
        <w:t>承上題</w:t>
      </w:r>
      <w:r>
        <w:rPr>
          <w:rFonts w:ascii="標楷體" w:eastAsia="標楷體" w:hAnsi="標楷體" w:hint="eastAsia"/>
          <w:color w:val="000000" w:themeColor="text1"/>
        </w:rPr>
        <w:t>，</w:t>
      </w:r>
      <w:r w:rsidRPr="00B05BAE">
        <w:rPr>
          <w:rFonts w:ascii="標楷體" w:eastAsia="標楷體" w:hAnsi="標楷體" w:hint="eastAsia"/>
          <w:color w:val="000000" w:themeColor="text1"/>
        </w:rPr>
        <w:t>若</w:t>
      </w:r>
      <w:r>
        <w:rPr>
          <w:rFonts w:ascii="標楷體" w:eastAsia="標楷體" w:hAnsi="標楷體" w:hint="eastAsia"/>
          <w:color w:val="000000" w:themeColor="text1"/>
        </w:rPr>
        <w:t>管理</w:t>
      </w:r>
      <w:r w:rsidRPr="00B05BAE">
        <w:rPr>
          <w:rFonts w:ascii="標楷體" w:eastAsia="標楷體" w:hAnsi="標楷體" w:hint="eastAsia"/>
          <w:color w:val="000000" w:themeColor="text1"/>
        </w:rPr>
        <w:t>處</w:t>
      </w:r>
      <w:r w:rsidR="002F1741">
        <w:rPr>
          <w:rFonts w:ascii="標楷體" w:eastAsia="標楷體" w:hAnsi="標楷體" w:hint="eastAsia"/>
          <w:color w:val="000000" w:themeColor="text1"/>
        </w:rPr>
        <w:t>行使</w:t>
      </w:r>
      <w:r w:rsidRPr="00B05BAE">
        <w:rPr>
          <w:rFonts w:ascii="標楷體" w:eastAsia="標楷體" w:hAnsi="標楷體" w:hint="eastAsia"/>
          <w:color w:val="000000" w:themeColor="text1"/>
        </w:rPr>
        <w:t>第一步驟的權利救濟後</w:t>
      </w:r>
      <w:r>
        <w:rPr>
          <w:rFonts w:ascii="標楷體" w:eastAsia="標楷體" w:hAnsi="標楷體" w:hint="eastAsia"/>
          <w:color w:val="000000" w:themeColor="text1"/>
        </w:rPr>
        <w:t>，</w:t>
      </w:r>
      <w:r w:rsidRPr="00B05BAE">
        <w:rPr>
          <w:rFonts w:ascii="標楷體" w:eastAsia="標楷體" w:hAnsi="標楷體" w:hint="eastAsia"/>
          <w:color w:val="000000" w:themeColor="text1"/>
        </w:rPr>
        <w:t>仍然對於結果有所不滿</w:t>
      </w:r>
      <w:r>
        <w:rPr>
          <w:rFonts w:ascii="標楷體" w:eastAsia="標楷體" w:hAnsi="標楷體" w:hint="eastAsia"/>
          <w:color w:val="000000" w:themeColor="text1"/>
        </w:rPr>
        <w:t>，</w:t>
      </w:r>
      <w:r w:rsidRPr="00B05BAE">
        <w:rPr>
          <w:rFonts w:ascii="標楷體" w:eastAsia="標楷體" w:hAnsi="標楷體" w:hint="eastAsia"/>
          <w:color w:val="000000" w:themeColor="text1"/>
        </w:rPr>
        <w:t>下列有關</w:t>
      </w:r>
      <w:r>
        <w:rPr>
          <w:rFonts w:ascii="標楷體" w:eastAsia="標楷體" w:hAnsi="標楷體" w:hint="eastAsia"/>
          <w:color w:val="000000" w:themeColor="text1"/>
        </w:rPr>
        <w:t>管理</w:t>
      </w:r>
      <w:r w:rsidRPr="00B05BAE">
        <w:rPr>
          <w:rFonts w:ascii="標楷體" w:eastAsia="標楷體" w:hAnsi="標楷體" w:hint="eastAsia"/>
          <w:color w:val="000000" w:themeColor="text1"/>
        </w:rPr>
        <w:t>處的做法何者最正確</w:t>
      </w:r>
      <w:r>
        <w:rPr>
          <w:rFonts w:ascii="標楷體" w:eastAsia="標楷體" w:hAnsi="標楷體" w:hint="eastAsia"/>
          <w:color w:val="000000" w:themeColor="text1"/>
        </w:rPr>
        <w:t>？</w:t>
      </w:r>
      <w:r>
        <w:rPr>
          <w:rFonts w:ascii="標楷體" w:eastAsia="標楷體" w:hAnsi="標楷體"/>
          <w:color w:val="000000" w:themeColor="text1"/>
        </w:rPr>
        <w:br/>
      </w:r>
      <w:r w:rsidRPr="00B05BAE">
        <w:rPr>
          <w:rFonts w:ascii="標楷體" w:eastAsia="標楷體" w:hAnsi="標楷體" w:hint="eastAsia"/>
          <w:color w:val="000000" w:themeColor="text1"/>
        </w:rPr>
        <w:t>(A)向司法院聲請大法官釋憲</w:t>
      </w:r>
      <w:r>
        <w:rPr>
          <w:rFonts w:ascii="標楷體" w:eastAsia="標楷體" w:hAnsi="標楷體"/>
          <w:color w:val="000000" w:themeColor="text1"/>
        </w:rPr>
        <w:br/>
      </w:r>
      <w:r w:rsidRPr="00B05BAE">
        <w:rPr>
          <w:rFonts w:ascii="標楷體" w:eastAsia="標楷體" w:hAnsi="標楷體" w:hint="eastAsia"/>
          <w:color w:val="000000" w:themeColor="text1"/>
        </w:rPr>
        <w:t>(B)向台北地方法院提出</w:t>
      </w:r>
      <w:r w:rsidR="002F1741">
        <w:rPr>
          <w:rFonts w:ascii="標楷體" w:eastAsia="標楷體" w:hAnsi="標楷體" w:hint="eastAsia"/>
          <w:color w:val="000000" w:themeColor="text1"/>
        </w:rPr>
        <w:t>民事訴訟</w:t>
      </w:r>
      <w:r>
        <w:rPr>
          <w:rFonts w:ascii="標楷體" w:eastAsia="標楷體" w:hAnsi="標楷體"/>
          <w:color w:val="000000" w:themeColor="text1"/>
        </w:rPr>
        <w:br/>
      </w:r>
      <w:r w:rsidRPr="00B05BAE">
        <w:rPr>
          <w:rFonts w:ascii="標楷體" w:eastAsia="標楷體" w:hAnsi="標楷體" w:hint="eastAsia"/>
          <w:color w:val="000000" w:themeColor="text1"/>
        </w:rPr>
        <w:t>(C)針對此事件提出行政訴訟</w:t>
      </w:r>
      <w:r>
        <w:rPr>
          <w:rFonts w:ascii="標楷體" w:eastAsia="標楷體" w:hAnsi="標楷體"/>
          <w:color w:val="000000" w:themeColor="text1"/>
        </w:rPr>
        <w:br/>
      </w:r>
      <w:r w:rsidRPr="00B05BAE">
        <w:rPr>
          <w:rFonts w:ascii="標楷體" w:eastAsia="標楷體" w:hAnsi="標楷體" w:hint="eastAsia"/>
          <w:color w:val="000000" w:themeColor="text1"/>
        </w:rPr>
        <w:t>(D)向行政院提出申訴</w:t>
      </w:r>
    </w:p>
    <w:p w14:paraId="09383AAE" w14:textId="62DF9993" w:rsidR="00B05BAE" w:rsidRPr="00B05BAE" w:rsidRDefault="00B05BAE" w:rsidP="00B05BAE">
      <w:pPr>
        <w:jc w:val="center"/>
        <w:rPr>
          <w:rFonts w:ascii="標楷體" w:eastAsia="標楷體" w:hAnsi="標楷體"/>
          <w:color w:val="000000" w:themeColor="text1"/>
          <w:bdr w:val="single" w:sz="4" w:space="0" w:color="auto"/>
        </w:rPr>
      </w:pPr>
      <w:r w:rsidRPr="00B05BAE">
        <w:rPr>
          <w:rFonts w:ascii="標楷體" w:eastAsia="標楷體" w:hAnsi="標楷體"/>
          <w:color w:val="000000" w:themeColor="text1"/>
          <w:bdr w:val="single" w:sz="4" w:space="0" w:color="auto"/>
        </w:rPr>
        <w:t>試題結束，記得檢查呦(,,・ω・,,)</w:t>
      </w:r>
    </w:p>
    <w:sectPr w:rsidR="00B05BAE" w:rsidRPr="00B05BAE" w:rsidSect="00B21E01">
      <w:type w:val="continuous"/>
      <w:pgSz w:w="14572" w:h="20639" w:code="12"/>
      <w:pgMar w:top="1134" w:right="1134" w:bottom="1134" w:left="1134" w:header="851" w:footer="992" w:gutter="0"/>
      <w:cols w:num="2" w:sep="1"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AE9C6" w14:textId="77777777" w:rsidR="00A86456" w:rsidRDefault="00A86456" w:rsidP="000A2BBE">
      <w:r>
        <w:separator/>
      </w:r>
    </w:p>
  </w:endnote>
  <w:endnote w:type="continuationSeparator" w:id="0">
    <w:p w14:paraId="160F646B" w14:textId="77777777" w:rsidR="00A86456" w:rsidRDefault="00A86456" w:rsidP="000A2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83C91" w14:textId="77777777" w:rsidR="00A86456" w:rsidRDefault="00A86456" w:rsidP="000A2BBE">
      <w:r>
        <w:separator/>
      </w:r>
    </w:p>
  </w:footnote>
  <w:footnote w:type="continuationSeparator" w:id="0">
    <w:p w14:paraId="6EBA9DB9" w14:textId="77777777" w:rsidR="00A86456" w:rsidRDefault="00A86456" w:rsidP="000A2B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8563E"/>
    <w:multiLevelType w:val="hybridMultilevel"/>
    <w:tmpl w:val="9934C7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CA1293D"/>
    <w:multiLevelType w:val="hybridMultilevel"/>
    <w:tmpl w:val="A20671F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A266DE"/>
    <w:multiLevelType w:val="hybridMultilevel"/>
    <w:tmpl w:val="5622D9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28B121D"/>
    <w:multiLevelType w:val="hybridMultilevel"/>
    <w:tmpl w:val="CEB208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EF064E7"/>
    <w:multiLevelType w:val="hybridMultilevel"/>
    <w:tmpl w:val="9BF6BF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0FF6696"/>
    <w:multiLevelType w:val="hybridMultilevel"/>
    <w:tmpl w:val="8B64DD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924DDF"/>
    <w:multiLevelType w:val="hybridMultilevel"/>
    <w:tmpl w:val="55BC9B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9F41E14"/>
    <w:multiLevelType w:val="hybridMultilevel"/>
    <w:tmpl w:val="16B0B6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3131D69"/>
    <w:multiLevelType w:val="hybridMultilevel"/>
    <w:tmpl w:val="105AD01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631C73E2"/>
    <w:multiLevelType w:val="hybridMultilevel"/>
    <w:tmpl w:val="D1DA4D9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E353042"/>
    <w:multiLevelType w:val="hybridMultilevel"/>
    <w:tmpl w:val="E474CAC8"/>
    <w:lvl w:ilvl="0" w:tplc="98A0B344">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740B0B3D"/>
    <w:multiLevelType w:val="hybridMultilevel"/>
    <w:tmpl w:val="940AD20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6782962">
    <w:abstractNumId w:val="3"/>
  </w:num>
  <w:num w:numId="2" w16cid:durableId="1385829298">
    <w:abstractNumId w:val="10"/>
  </w:num>
  <w:num w:numId="3" w16cid:durableId="682980598">
    <w:abstractNumId w:val="6"/>
  </w:num>
  <w:num w:numId="4" w16cid:durableId="1435982379">
    <w:abstractNumId w:val="8"/>
  </w:num>
  <w:num w:numId="5" w16cid:durableId="1548369065">
    <w:abstractNumId w:val="7"/>
  </w:num>
  <w:num w:numId="6" w16cid:durableId="653919695">
    <w:abstractNumId w:val="11"/>
  </w:num>
  <w:num w:numId="7" w16cid:durableId="386994868">
    <w:abstractNumId w:val="4"/>
  </w:num>
  <w:num w:numId="8" w16cid:durableId="275067138">
    <w:abstractNumId w:val="9"/>
  </w:num>
  <w:num w:numId="9" w16cid:durableId="460001881">
    <w:abstractNumId w:val="0"/>
  </w:num>
  <w:num w:numId="10" w16cid:durableId="1875606866">
    <w:abstractNumId w:val="1"/>
  </w:num>
  <w:num w:numId="11" w16cid:durableId="818613472">
    <w:abstractNumId w:val="5"/>
  </w:num>
  <w:num w:numId="12" w16cid:durableId="6831723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C32"/>
    <w:rsid w:val="0001232A"/>
    <w:rsid w:val="000312AB"/>
    <w:rsid w:val="00032AC1"/>
    <w:rsid w:val="00035A1E"/>
    <w:rsid w:val="000A2BBE"/>
    <w:rsid w:val="000D4DD4"/>
    <w:rsid w:val="00107985"/>
    <w:rsid w:val="001122A4"/>
    <w:rsid w:val="00124D52"/>
    <w:rsid w:val="001314A5"/>
    <w:rsid w:val="00134604"/>
    <w:rsid w:val="0014256F"/>
    <w:rsid w:val="00181CF8"/>
    <w:rsid w:val="00185036"/>
    <w:rsid w:val="00190CFF"/>
    <w:rsid w:val="001B4A24"/>
    <w:rsid w:val="001B66AD"/>
    <w:rsid w:val="001C29F2"/>
    <w:rsid w:val="001C7E93"/>
    <w:rsid w:val="001E0E4E"/>
    <w:rsid w:val="001E5437"/>
    <w:rsid w:val="0022710E"/>
    <w:rsid w:val="002354F6"/>
    <w:rsid w:val="00237D1E"/>
    <w:rsid w:val="0024366F"/>
    <w:rsid w:val="00250997"/>
    <w:rsid w:val="002836F5"/>
    <w:rsid w:val="002D17F7"/>
    <w:rsid w:val="002D437D"/>
    <w:rsid w:val="002D6251"/>
    <w:rsid w:val="002E429F"/>
    <w:rsid w:val="002F1741"/>
    <w:rsid w:val="00311DC0"/>
    <w:rsid w:val="00316CE2"/>
    <w:rsid w:val="003249BC"/>
    <w:rsid w:val="00383147"/>
    <w:rsid w:val="003A6121"/>
    <w:rsid w:val="003C6C4B"/>
    <w:rsid w:val="003E4D52"/>
    <w:rsid w:val="004412DA"/>
    <w:rsid w:val="004451E9"/>
    <w:rsid w:val="00447A71"/>
    <w:rsid w:val="004661E4"/>
    <w:rsid w:val="004A5A84"/>
    <w:rsid w:val="004D3DA1"/>
    <w:rsid w:val="004E40EB"/>
    <w:rsid w:val="004E56C6"/>
    <w:rsid w:val="004F2E8B"/>
    <w:rsid w:val="00540B5E"/>
    <w:rsid w:val="00556606"/>
    <w:rsid w:val="005A50F9"/>
    <w:rsid w:val="005A5265"/>
    <w:rsid w:val="005E3547"/>
    <w:rsid w:val="005E57ED"/>
    <w:rsid w:val="005F4D97"/>
    <w:rsid w:val="00613FD7"/>
    <w:rsid w:val="00617FE7"/>
    <w:rsid w:val="00625A7E"/>
    <w:rsid w:val="006332DC"/>
    <w:rsid w:val="00657D0E"/>
    <w:rsid w:val="0066265B"/>
    <w:rsid w:val="0068005A"/>
    <w:rsid w:val="006C39EA"/>
    <w:rsid w:val="006C6067"/>
    <w:rsid w:val="006E7D5E"/>
    <w:rsid w:val="00723466"/>
    <w:rsid w:val="00737ADF"/>
    <w:rsid w:val="00745FE9"/>
    <w:rsid w:val="00766B1D"/>
    <w:rsid w:val="00770968"/>
    <w:rsid w:val="00784A98"/>
    <w:rsid w:val="00786F32"/>
    <w:rsid w:val="007A4C64"/>
    <w:rsid w:val="007B0F25"/>
    <w:rsid w:val="007F3386"/>
    <w:rsid w:val="007F5DA3"/>
    <w:rsid w:val="00812DAB"/>
    <w:rsid w:val="00821AAC"/>
    <w:rsid w:val="0085108B"/>
    <w:rsid w:val="00877844"/>
    <w:rsid w:val="008821A2"/>
    <w:rsid w:val="00894871"/>
    <w:rsid w:val="008F5743"/>
    <w:rsid w:val="00956168"/>
    <w:rsid w:val="00993887"/>
    <w:rsid w:val="009D3AB7"/>
    <w:rsid w:val="009D3ACA"/>
    <w:rsid w:val="009E5DD1"/>
    <w:rsid w:val="00A009E3"/>
    <w:rsid w:val="00A1173D"/>
    <w:rsid w:val="00A12155"/>
    <w:rsid w:val="00A14253"/>
    <w:rsid w:val="00A169F9"/>
    <w:rsid w:val="00A42A90"/>
    <w:rsid w:val="00A44F54"/>
    <w:rsid w:val="00A86456"/>
    <w:rsid w:val="00A87287"/>
    <w:rsid w:val="00A94462"/>
    <w:rsid w:val="00A95B31"/>
    <w:rsid w:val="00AB5070"/>
    <w:rsid w:val="00AF1368"/>
    <w:rsid w:val="00B05BAE"/>
    <w:rsid w:val="00B10D12"/>
    <w:rsid w:val="00B17E81"/>
    <w:rsid w:val="00B21E01"/>
    <w:rsid w:val="00BD025C"/>
    <w:rsid w:val="00BE28CB"/>
    <w:rsid w:val="00BE417E"/>
    <w:rsid w:val="00BF3720"/>
    <w:rsid w:val="00C004E9"/>
    <w:rsid w:val="00C00C68"/>
    <w:rsid w:val="00CC4C0E"/>
    <w:rsid w:val="00CF4C2F"/>
    <w:rsid w:val="00D045BF"/>
    <w:rsid w:val="00D24304"/>
    <w:rsid w:val="00D85C32"/>
    <w:rsid w:val="00DA2CD1"/>
    <w:rsid w:val="00DE336D"/>
    <w:rsid w:val="00E1627C"/>
    <w:rsid w:val="00E54B29"/>
    <w:rsid w:val="00ED69A7"/>
    <w:rsid w:val="00F04CA7"/>
    <w:rsid w:val="00F107BB"/>
    <w:rsid w:val="00F15EF7"/>
    <w:rsid w:val="00F205F2"/>
    <w:rsid w:val="00F30EBD"/>
    <w:rsid w:val="00F415C8"/>
    <w:rsid w:val="00F73A24"/>
    <w:rsid w:val="00F92E7A"/>
    <w:rsid w:val="00FA0240"/>
    <w:rsid w:val="00FD74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FD2036"/>
  <w15:chartTrackingRefBased/>
  <w15:docId w15:val="{B5B203E8-D605-4B2D-AC39-EE013543B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framePr w:vSpace="180" w:wrap="auto" w:vAnchor="text" w:hAnchor="text" w:x="1" w:yAlign="bottom"/>
      <w:spacing w:line="400" w:lineRule="exact"/>
      <w:ind w:leftChars="50" w:left="120" w:rightChars="50" w:right="120" w:firstLineChars="200" w:firstLine="560"/>
    </w:pPr>
    <w:rPr>
      <w:rFonts w:ascii="標楷體" w:eastAsia="標楷體" w:hAnsi="標楷體"/>
      <w:sz w:val="28"/>
    </w:rPr>
  </w:style>
  <w:style w:type="paragraph" w:styleId="a4">
    <w:name w:val="Body Text Indent"/>
    <w:basedOn w:val="a"/>
    <w:pPr>
      <w:spacing w:line="380" w:lineRule="exact"/>
      <w:ind w:left="560" w:hangingChars="200" w:hanging="560"/>
      <w:jc w:val="both"/>
    </w:pPr>
    <w:rPr>
      <w:rFonts w:ascii="標楷體" w:eastAsia="標楷體" w:hAnsi="標楷體"/>
      <w:sz w:val="28"/>
    </w:rPr>
  </w:style>
  <w:style w:type="paragraph" w:styleId="2">
    <w:name w:val="Body Text Indent 2"/>
    <w:basedOn w:val="a"/>
    <w:pPr>
      <w:spacing w:line="360" w:lineRule="exact"/>
      <w:ind w:firstLineChars="200" w:firstLine="480"/>
    </w:pPr>
    <w:rPr>
      <w:rFonts w:ascii="標楷體" w:eastAsia="標楷體" w:hAnsi="標楷體"/>
    </w:rPr>
  </w:style>
  <w:style w:type="paragraph" w:styleId="a5">
    <w:name w:val="header"/>
    <w:basedOn w:val="a"/>
    <w:link w:val="a6"/>
    <w:rsid w:val="000A2BBE"/>
    <w:pPr>
      <w:tabs>
        <w:tab w:val="center" w:pos="4153"/>
        <w:tab w:val="right" w:pos="8306"/>
      </w:tabs>
      <w:snapToGrid w:val="0"/>
    </w:pPr>
    <w:rPr>
      <w:sz w:val="20"/>
      <w:szCs w:val="20"/>
    </w:rPr>
  </w:style>
  <w:style w:type="character" w:customStyle="1" w:styleId="a6">
    <w:name w:val="頁首 字元"/>
    <w:link w:val="a5"/>
    <w:rsid w:val="000A2BBE"/>
    <w:rPr>
      <w:kern w:val="2"/>
    </w:rPr>
  </w:style>
  <w:style w:type="paragraph" w:styleId="a7">
    <w:name w:val="footer"/>
    <w:basedOn w:val="a"/>
    <w:link w:val="a8"/>
    <w:uiPriority w:val="99"/>
    <w:rsid w:val="000A2BBE"/>
    <w:pPr>
      <w:tabs>
        <w:tab w:val="center" w:pos="4153"/>
        <w:tab w:val="right" w:pos="8306"/>
      </w:tabs>
      <w:snapToGrid w:val="0"/>
    </w:pPr>
    <w:rPr>
      <w:sz w:val="20"/>
      <w:szCs w:val="20"/>
    </w:rPr>
  </w:style>
  <w:style w:type="character" w:customStyle="1" w:styleId="a8">
    <w:name w:val="頁尾 字元"/>
    <w:link w:val="a7"/>
    <w:uiPriority w:val="99"/>
    <w:rsid w:val="000A2BBE"/>
    <w:rPr>
      <w:kern w:val="2"/>
    </w:rPr>
  </w:style>
  <w:style w:type="paragraph" w:styleId="a9">
    <w:name w:val="List Paragraph"/>
    <w:basedOn w:val="a"/>
    <w:uiPriority w:val="34"/>
    <w:qFormat/>
    <w:rsid w:val="00B21E01"/>
    <w:pPr>
      <w:ind w:leftChars="200" w:left="480"/>
    </w:pPr>
  </w:style>
  <w:style w:type="table" w:styleId="aa">
    <w:name w:val="Table Grid"/>
    <w:basedOn w:val="a1"/>
    <w:rsid w:val="001346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3AFE7-FA4A-4592-8B01-871F1EFDF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495</TotalTime>
  <Pages>4</Pages>
  <Words>1124</Words>
  <Characters>6412</Characters>
  <Application>Microsoft Office Word</Application>
  <DocSecurity>0</DocSecurity>
  <Lines>53</Lines>
  <Paragraphs>15</Paragraphs>
  <ScaleCrop>false</ScaleCrop>
  <Company>Microsoft</Company>
  <LinksUpToDate>false</LinksUpToDate>
  <CharactersWithSpaces>7521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琇晴 楊</cp:lastModifiedBy>
  <cp:revision>21</cp:revision>
  <cp:lastPrinted>2004-01-12T00:35:00Z</cp:lastPrinted>
  <dcterms:created xsi:type="dcterms:W3CDTF">2020-09-17T07:48:00Z</dcterms:created>
  <dcterms:modified xsi:type="dcterms:W3CDTF">2025-11-27T05:54:00Z</dcterms:modified>
</cp:coreProperties>
</file>