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FC30" w14:textId="23111B05" w:rsidR="00E54B29" w:rsidRDefault="007B0F25" w:rsidP="00B0635C">
      <w:pPr>
        <w:jc w:val="center"/>
      </w:pPr>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A42A90">
        <w:rPr>
          <w:rFonts w:ascii="標楷體" w:eastAsia="標楷體" w:hint="eastAsia"/>
          <w:b/>
          <w:bCs/>
          <w:sz w:val="32"/>
        </w:rPr>
        <w:t>4</w:t>
      </w:r>
      <w:r w:rsidR="00E54B29">
        <w:rPr>
          <w:rFonts w:ascii="標楷體" w:eastAsia="標楷體" w:hint="eastAsia"/>
          <w:b/>
          <w:bCs/>
          <w:sz w:val="32"/>
        </w:rPr>
        <w:t>學年度第</w:t>
      </w:r>
      <w:r w:rsidR="00E100B9">
        <w:rPr>
          <w:rFonts w:ascii="標楷體" w:eastAsia="標楷體" w:hint="eastAsia"/>
          <w:b/>
          <w:bCs/>
          <w:sz w:val="32"/>
        </w:rPr>
        <w:t>二</w:t>
      </w:r>
      <w:r w:rsidR="00C00C68">
        <w:rPr>
          <w:rFonts w:ascii="標楷體" w:eastAsia="標楷體" w:hint="eastAsia"/>
          <w:b/>
          <w:bCs/>
          <w:sz w:val="32"/>
        </w:rPr>
        <w:t>學期</w:t>
      </w:r>
      <w:r w:rsidR="001B4A24">
        <w:rPr>
          <w:rFonts w:ascii="標楷體" w:eastAsia="標楷體" w:hint="eastAsia"/>
          <w:b/>
          <w:bCs/>
          <w:sz w:val="32"/>
        </w:rPr>
        <w:t>第</w:t>
      </w:r>
      <w:r w:rsidR="004E40EB">
        <w:rPr>
          <w:rFonts w:ascii="標楷體" w:eastAsia="標楷體" w:hint="eastAsia"/>
          <w:b/>
          <w:bCs/>
          <w:sz w:val="32"/>
        </w:rPr>
        <w:t>二</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6893B6BF" w14:textId="77777777">
        <w:trPr>
          <w:cantSplit/>
          <w:trHeight w:val="976"/>
        </w:trPr>
        <w:tc>
          <w:tcPr>
            <w:tcW w:w="293" w:type="pct"/>
            <w:vAlign w:val="center"/>
          </w:tcPr>
          <w:p w14:paraId="5BCFBE76"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4BCAACD4" w14:textId="1C795BF4" w:rsidR="00E54B29" w:rsidRPr="000312AB" w:rsidRDefault="00FD7B8C">
            <w:pPr>
              <w:jc w:val="center"/>
              <w:rPr>
                <w:rFonts w:ascii="標楷體" w:eastAsia="標楷體"/>
                <w:b/>
                <w:sz w:val="28"/>
                <w:szCs w:val="28"/>
              </w:rPr>
            </w:pPr>
            <w:r>
              <w:rPr>
                <w:rFonts w:ascii="標楷體" w:eastAsia="標楷體" w:hint="eastAsia"/>
                <w:b/>
                <w:sz w:val="28"/>
                <w:szCs w:val="28"/>
              </w:rPr>
              <w:t>九</w:t>
            </w:r>
          </w:p>
        </w:tc>
        <w:tc>
          <w:tcPr>
            <w:tcW w:w="366" w:type="pct"/>
            <w:vAlign w:val="center"/>
          </w:tcPr>
          <w:p w14:paraId="39551370" w14:textId="77777777" w:rsidR="00E54B29" w:rsidRDefault="00E54B29">
            <w:pPr>
              <w:jc w:val="center"/>
              <w:rPr>
                <w:rFonts w:ascii="標楷體" w:eastAsia="標楷體"/>
              </w:rPr>
            </w:pPr>
            <w:r>
              <w:rPr>
                <w:rFonts w:ascii="標楷體" w:eastAsia="標楷體" w:hint="eastAsia"/>
              </w:rPr>
              <w:t>考 試</w:t>
            </w:r>
          </w:p>
          <w:p w14:paraId="0FD78209"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59A45EA5" w14:textId="7A0A4DE3" w:rsidR="00E54B29" w:rsidRPr="000312AB" w:rsidRDefault="00FD7B8C">
            <w:pPr>
              <w:jc w:val="center"/>
              <w:rPr>
                <w:rFonts w:ascii="標楷體" w:eastAsia="標楷體"/>
                <w:b/>
                <w:sz w:val="28"/>
                <w:szCs w:val="28"/>
              </w:rPr>
            </w:pPr>
            <w:r>
              <w:rPr>
                <w:rFonts w:ascii="標楷體" w:eastAsia="標楷體" w:hint="eastAsia"/>
                <w:b/>
                <w:sz w:val="28"/>
                <w:szCs w:val="28"/>
              </w:rPr>
              <w:t>公民</w:t>
            </w:r>
          </w:p>
        </w:tc>
        <w:tc>
          <w:tcPr>
            <w:tcW w:w="430" w:type="pct"/>
            <w:vAlign w:val="center"/>
          </w:tcPr>
          <w:p w14:paraId="11CFD5CF" w14:textId="77777777" w:rsidR="00E54B29" w:rsidRDefault="00E54B29">
            <w:pPr>
              <w:jc w:val="center"/>
              <w:rPr>
                <w:rFonts w:ascii="標楷體" w:eastAsia="標楷體"/>
              </w:rPr>
            </w:pPr>
            <w:r>
              <w:rPr>
                <w:rFonts w:ascii="標楷體" w:eastAsia="標楷體" w:hint="eastAsia"/>
              </w:rPr>
              <w:t>命 題</w:t>
            </w:r>
          </w:p>
          <w:p w14:paraId="6D4A0EF5" w14:textId="77777777" w:rsidR="00E54B29" w:rsidRDefault="00E54B29">
            <w:pPr>
              <w:jc w:val="center"/>
              <w:rPr>
                <w:rFonts w:ascii="標楷體" w:eastAsia="標楷體"/>
              </w:rPr>
            </w:pPr>
            <w:r>
              <w:rPr>
                <w:rFonts w:ascii="標楷體" w:eastAsia="標楷體" w:hint="eastAsia"/>
              </w:rPr>
              <w:t>範 圍</w:t>
            </w:r>
          </w:p>
        </w:tc>
        <w:tc>
          <w:tcPr>
            <w:tcW w:w="817" w:type="pct"/>
            <w:vAlign w:val="center"/>
          </w:tcPr>
          <w:p w14:paraId="4D2CC603" w14:textId="6C1D8DBF" w:rsidR="00E54B29" w:rsidRPr="00FD7B8C" w:rsidRDefault="00FD7B8C">
            <w:pPr>
              <w:jc w:val="center"/>
              <w:rPr>
                <w:rFonts w:ascii="標楷體" w:eastAsia="標楷體"/>
                <w:b/>
                <w:bCs/>
                <w:sz w:val="20"/>
              </w:rPr>
            </w:pPr>
            <w:r w:rsidRPr="00FD7B8C">
              <w:rPr>
                <w:rFonts w:ascii="標楷體" w:eastAsia="標楷體" w:hint="eastAsia"/>
                <w:b/>
                <w:bCs/>
                <w:szCs w:val="32"/>
              </w:rPr>
              <w:t>第1冊~第6冊</w:t>
            </w:r>
          </w:p>
        </w:tc>
        <w:tc>
          <w:tcPr>
            <w:tcW w:w="367" w:type="pct"/>
            <w:vAlign w:val="center"/>
          </w:tcPr>
          <w:p w14:paraId="49B5486A"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4AA7F6DB"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28B5FC10" w14:textId="77777777" w:rsidR="00E54B29" w:rsidRDefault="00E54B29">
            <w:pPr>
              <w:jc w:val="center"/>
              <w:rPr>
                <w:rFonts w:ascii="標楷體" w:eastAsia="標楷體"/>
              </w:rPr>
            </w:pPr>
            <w:r>
              <w:rPr>
                <w:rFonts w:ascii="標楷體" w:eastAsia="標楷體" w:hint="eastAsia"/>
              </w:rPr>
              <w:t>45分</w:t>
            </w:r>
          </w:p>
        </w:tc>
      </w:tr>
      <w:tr w:rsidR="00E54B29" w14:paraId="17151495" w14:textId="77777777">
        <w:trPr>
          <w:cantSplit/>
          <w:trHeight w:val="976"/>
        </w:trPr>
        <w:tc>
          <w:tcPr>
            <w:tcW w:w="293" w:type="pct"/>
            <w:tcBorders>
              <w:bottom w:val="single" w:sz="4" w:space="0" w:color="auto"/>
            </w:tcBorders>
            <w:vAlign w:val="center"/>
          </w:tcPr>
          <w:p w14:paraId="05D69B6D"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15155681" w14:textId="77777777" w:rsidR="00E54B29" w:rsidRDefault="00E54B29">
            <w:pPr>
              <w:jc w:val="center"/>
              <w:rPr>
                <w:rFonts w:ascii="標楷體" w:eastAsia="標楷體"/>
              </w:rPr>
            </w:pPr>
          </w:p>
        </w:tc>
        <w:tc>
          <w:tcPr>
            <w:tcW w:w="366" w:type="pct"/>
            <w:tcBorders>
              <w:bottom w:val="single" w:sz="4" w:space="0" w:color="auto"/>
            </w:tcBorders>
            <w:vAlign w:val="center"/>
          </w:tcPr>
          <w:p w14:paraId="6EA4454A"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2F030B17" w14:textId="77777777" w:rsidR="00E54B29" w:rsidRDefault="00E54B29">
            <w:pPr>
              <w:jc w:val="center"/>
              <w:rPr>
                <w:rFonts w:ascii="標楷體" w:eastAsia="標楷體"/>
              </w:rPr>
            </w:pPr>
          </w:p>
        </w:tc>
        <w:tc>
          <w:tcPr>
            <w:tcW w:w="367" w:type="pct"/>
            <w:tcBorders>
              <w:bottom w:val="single" w:sz="4" w:space="0" w:color="auto"/>
            </w:tcBorders>
            <w:vAlign w:val="center"/>
          </w:tcPr>
          <w:p w14:paraId="22CD37B7"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35DF3076" w14:textId="77777777" w:rsidR="00E54B29" w:rsidRDefault="00E54B29">
            <w:pPr>
              <w:jc w:val="center"/>
              <w:rPr>
                <w:rFonts w:ascii="標楷體" w:eastAsia="標楷體"/>
              </w:rPr>
            </w:pPr>
          </w:p>
        </w:tc>
        <w:tc>
          <w:tcPr>
            <w:tcW w:w="430" w:type="pct"/>
            <w:tcBorders>
              <w:bottom w:val="single" w:sz="4" w:space="0" w:color="auto"/>
            </w:tcBorders>
            <w:vAlign w:val="center"/>
          </w:tcPr>
          <w:p w14:paraId="4E52F58F"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5FA34EDB" w14:textId="77777777" w:rsidR="00E54B29" w:rsidRDefault="00E54B29">
            <w:pPr>
              <w:jc w:val="center"/>
              <w:rPr>
                <w:rFonts w:ascii="標楷體" w:eastAsia="標楷體"/>
              </w:rPr>
            </w:pPr>
          </w:p>
        </w:tc>
      </w:tr>
    </w:tbl>
    <w:p w14:paraId="1EC3569F" w14:textId="77777777" w:rsidR="00E54B29" w:rsidRDefault="00E54B29">
      <w:pPr>
        <w:jc w:val="both"/>
        <w:rPr>
          <w:rFonts w:ascii="標楷體" w:eastAsia="標楷體" w:hAnsi="標楷體"/>
        </w:rPr>
      </w:pPr>
    </w:p>
    <w:p w14:paraId="46DED7F8" w14:textId="77777777" w:rsidR="00E54B29" w:rsidRDefault="00E54B29">
      <w:pPr>
        <w:jc w:val="both"/>
        <w:rPr>
          <w:rFonts w:ascii="標楷體" w:eastAsia="標楷體" w:hAnsi="標楷體"/>
        </w:rPr>
        <w:sectPr w:rsidR="00E54B29">
          <w:pgSz w:w="14572" w:h="20639" w:code="12"/>
          <w:pgMar w:top="1134" w:right="1134" w:bottom="1134" w:left="1134" w:header="851" w:footer="992" w:gutter="0"/>
          <w:cols w:space="720"/>
          <w:docGrid w:type="lines" w:linePitch="360"/>
        </w:sectPr>
      </w:pPr>
    </w:p>
    <w:p w14:paraId="6E10267F" w14:textId="5974F71B" w:rsidR="00E54B29" w:rsidRPr="008B7759" w:rsidRDefault="00FD7B8C">
      <w:pPr>
        <w:spacing w:line="360" w:lineRule="exact"/>
        <w:jc w:val="both"/>
        <w:rPr>
          <w:rFonts w:ascii="標楷體" w:eastAsia="標楷體" w:hAnsi="標楷體"/>
          <w:b/>
          <w:bCs/>
        </w:rPr>
      </w:pPr>
      <w:r w:rsidRPr="008B7759">
        <w:rPr>
          <w:rFonts w:ascii="標楷體" w:eastAsia="標楷體" w:hAnsi="標楷體" w:hint="eastAsia"/>
          <w:b/>
          <w:bCs/>
        </w:rPr>
        <w:t>※題組</w:t>
      </w:r>
      <w:r w:rsidR="007D67BC">
        <w:rPr>
          <w:rFonts w:ascii="標楷體" w:eastAsia="標楷體" w:hAnsi="標楷體" w:hint="eastAsia"/>
          <w:b/>
          <w:bCs/>
        </w:rPr>
        <w:t>（共50題，一題2分）</w:t>
      </w:r>
    </w:p>
    <w:p w14:paraId="5822394C" w14:textId="60B421C6" w:rsidR="00FD7B8C" w:rsidRPr="00633E55" w:rsidRDefault="00400B26" w:rsidP="00400B26">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一、</w:t>
      </w:r>
      <w:r w:rsidR="00A07F0D" w:rsidRPr="00633E55">
        <w:rPr>
          <w:rFonts w:ascii="標楷體" w:eastAsia="標楷體" w:hAnsi="標楷體"/>
          <w:b/>
          <w:bCs/>
          <w:color w:val="0D0D0D" w:themeColor="text1" w:themeTint="F2"/>
        </w:rPr>
        <w:t>昨天剛慶祝18歲生日的</w:t>
      </w:r>
      <w:r w:rsidR="003E39FC" w:rsidRPr="00633E55">
        <w:rPr>
          <w:rFonts w:ascii="標楷體" w:eastAsia="標楷體" w:hAnsi="標楷體" w:hint="eastAsia"/>
          <w:b/>
          <w:bCs/>
          <w:color w:val="0D0D0D" w:themeColor="text1" w:themeTint="F2"/>
        </w:rPr>
        <w:t>小薇</w:t>
      </w:r>
      <w:r w:rsidR="00A07F0D" w:rsidRPr="00633E55">
        <w:rPr>
          <w:rFonts w:ascii="標楷體" w:eastAsia="標楷體" w:hAnsi="標楷體"/>
          <w:b/>
          <w:bCs/>
          <w:color w:val="0D0D0D" w:themeColor="text1" w:themeTint="F2"/>
        </w:rPr>
        <w:t>，今天和</w:t>
      </w:r>
      <w:r w:rsidRPr="00633E55">
        <w:rPr>
          <w:rFonts w:ascii="標楷體" w:eastAsia="標楷體" w:hAnsi="標楷體" w:hint="eastAsia"/>
          <w:b/>
          <w:bCs/>
          <w:color w:val="0D0D0D" w:themeColor="text1" w:themeTint="F2"/>
        </w:rPr>
        <w:t>23歲的</w:t>
      </w:r>
      <w:r w:rsidR="00A07F0D" w:rsidRPr="00633E55">
        <w:rPr>
          <w:rFonts w:ascii="標楷體" w:eastAsia="標楷體" w:hAnsi="標楷體"/>
          <w:b/>
          <w:bCs/>
          <w:color w:val="0D0D0D" w:themeColor="text1" w:themeTint="F2"/>
        </w:rPr>
        <w:t>哥哥小</w:t>
      </w:r>
      <w:r w:rsidR="003E39FC" w:rsidRPr="00633E55">
        <w:rPr>
          <w:rFonts w:ascii="標楷體" w:eastAsia="標楷體" w:hAnsi="標楷體" w:hint="eastAsia"/>
          <w:b/>
          <w:bCs/>
          <w:color w:val="0D0D0D" w:themeColor="text1" w:themeTint="F2"/>
        </w:rPr>
        <w:t>鵬</w:t>
      </w:r>
      <w:r w:rsidR="00A07F0D" w:rsidRPr="00633E55">
        <w:rPr>
          <w:rFonts w:ascii="標楷體" w:eastAsia="標楷體" w:hAnsi="標楷體"/>
          <w:b/>
          <w:bCs/>
          <w:color w:val="0D0D0D" w:themeColor="text1" w:themeTint="F2"/>
        </w:rPr>
        <w:t>一起到投開票所，打算行使</w:t>
      </w:r>
      <w:r w:rsidR="003E39FC" w:rsidRPr="00633E55">
        <w:rPr>
          <w:rFonts w:ascii="標楷體" w:eastAsia="標楷體" w:hAnsi="標楷體" w:hint="eastAsia"/>
          <w:b/>
          <w:bCs/>
          <w:color w:val="0D0D0D" w:themeColor="text1" w:themeTint="F2"/>
        </w:rPr>
        <w:t>她</w:t>
      </w:r>
      <w:r w:rsidR="00A07F0D" w:rsidRPr="00633E55">
        <w:rPr>
          <w:rFonts w:ascii="標楷體" w:eastAsia="標楷體" w:hAnsi="標楷體"/>
          <w:b/>
          <w:bCs/>
          <w:color w:val="0D0D0D" w:themeColor="text1" w:themeTint="F2"/>
        </w:rPr>
        <w:t>人生第一次參政權。哥哥告訴</w:t>
      </w:r>
      <w:r w:rsidR="003E39FC" w:rsidRPr="00633E55">
        <w:rPr>
          <w:rFonts w:ascii="標楷體" w:eastAsia="標楷體" w:hAnsi="標楷體" w:hint="eastAsia"/>
          <w:b/>
          <w:bCs/>
          <w:color w:val="0D0D0D" w:themeColor="text1" w:themeTint="F2"/>
        </w:rPr>
        <w:t>她</w:t>
      </w:r>
      <w:r w:rsidR="00A07F0D" w:rsidRPr="00633E55">
        <w:rPr>
          <w:rFonts w:ascii="標楷體" w:eastAsia="標楷體" w:hAnsi="標楷體"/>
          <w:b/>
          <w:bCs/>
          <w:color w:val="0D0D0D" w:themeColor="text1" w:themeTint="F2"/>
        </w:rPr>
        <w:t>，這次的地方自治選舉，包括里長、</w:t>
      </w:r>
      <w:r w:rsidR="003E39FC" w:rsidRPr="00633E55">
        <w:rPr>
          <w:rFonts w:ascii="標楷體" w:eastAsia="標楷體" w:hAnsi="標楷體" w:hint="eastAsia"/>
          <w:b/>
          <w:bCs/>
          <w:color w:val="0D0D0D" w:themeColor="text1" w:themeTint="F2"/>
        </w:rPr>
        <w:t>市</w:t>
      </w:r>
      <w:r w:rsidR="00A07F0D" w:rsidRPr="00633E55">
        <w:rPr>
          <w:rFonts w:ascii="標楷體" w:eastAsia="標楷體" w:hAnsi="標楷體"/>
          <w:b/>
          <w:bCs/>
          <w:color w:val="0D0D0D" w:themeColor="text1" w:themeTint="F2"/>
        </w:rPr>
        <w:t>長以及</w:t>
      </w:r>
      <w:r w:rsidR="003E39FC" w:rsidRPr="00633E55">
        <w:rPr>
          <w:rFonts w:ascii="標楷體" w:eastAsia="標楷體" w:hAnsi="標楷體" w:hint="eastAsia"/>
          <w:b/>
          <w:bCs/>
          <w:color w:val="0D0D0D" w:themeColor="text1" w:themeTint="F2"/>
        </w:rPr>
        <w:t>市</w:t>
      </w:r>
      <w:r w:rsidR="00A07F0D" w:rsidRPr="00633E55">
        <w:rPr>
          <w:rFonts w:ascii="標楷體" w:eastAsia="標楷體" w:hAnsi="標楷體"/>
          <w:b/>
          <w:bCs/>
          <w:color w:val="0D0D0D" w:themeColor="text1" w:themeTint="F2"/>
        </w:rPr>
        <w:t>議員，另外有</w:t>
      </w:r>
      <w:r w:rsidR="008B7759" w:rsidRPr="00633E55">
        <w:rPr>
          <w:rFonts w:ascii="標楷體" w:eastAsia="標楷體" w:hAnsi="標楷體" w:hint="eastAsia"/>
          <w:b/>
          <w:bCs/>
          <w:color w:val="0D0D0D" w:themeColor="text1" w:themeTint="F2"/>
        </w:rPr>
        <w:t>公投案共</w:t>
      </w:r>
      <w:r w:rsidR="00A07F0D" w:rsidRPr="00633E55">
        <w:rPr>
          <w:rFonts w:ascii="標楷體" w:eastAsia="標楷體" w:hAnsi="標楷體"/>
          <w:b/>
          <w:bCs/>
          <w:color w:val="0D0D0D" w:themeColor="text1" w:themeTint="F2"/>
        </w:rPr>
        <w:t>10案，因此要</w:t>
      </w:r>
      <w:r w:rsidR="003E39FC" w:rsidRPr="00633E55">
        <w:rPr>
          <w:rFonts w:ascii="標楷體" w:eastAsia="標楷體" w:hAnsi="標楷體" w:hint="eastAsia"/>
          <w:b/>
          <w:bCs/>
          <w:color w:val="0D0D0D" w:themeColor="text1" w:themeTint="F2"/>
        </w:rPr>
        <w:t>她</w:t>
      </w:r>
      <w:r w:rsidR="00A07F0D" w:rsidRPr="00633E55">
        <w:rPr>
          <w:rFonts w:ascii="標楷體" w:eastAsia="標楷體" w:hAnsi="標楷體"/>
          <w:b/>
          <w:bCs/>
          <w:color w:val="0D0D0D" w:themeColor="text1" w:themeTint="F2"/>
        </w:rPr>
        <w:t>行前先做好功課，弄清楚所有議題的意涵，不要僅聽信網路上的懶人包，這樣會失去自己的價值判斷。請問：</w:t>
      </w:r>
    </w:p>
    <w:p w14:paraId="085673A1" w14:textId="5EFD32E9" w:rsidR="00A07F0D" w:rsidRPr="00633E55" w:rsidRDefault="00A07F0D" w:rsidP="00A07F0D">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依照上文所述，小</w:t>
      </w:r>
      <w:r w:rsidR="003E39FC" w:rsidRPr="00633E55">
        <w:rPr>
          <w:rFonts w:ascii="標楷體" w:eastAsia="標楷體" w:hAnsi="標楷體" w:hint="eastAsia"/>
          <w:color w:val="0D0D0D" w:themeColor="text1" w:themeTint="F2"/>
        </w:rPr>
        <w:t>薇</w:t>
      </w:r>
      <w:r w:rsidRPr="00633E55">
        <w:rPr>
          <w:rFonts w:ascii="標楷體" w:eastAsia="標楷體" w:hAnsi="標楷體"/>
          <w:color w:val="0D0D0D" w:themeColor="text1" w:themeTint="F2"/>
        </w:rPr>
        <w:t>此次共可領取幾張選票？</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)10張</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)11張</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 xml:space="preserve">)12張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)13張</w:t>
      </w:r>
    </w:p>
    <w:p w14:paraId="08073FC3" w14:textId="5C7C7994" w:rsidR="00A07F0D" w:rsidRPr="00633E55" w:rsidRDefault="00A07F0D" w:rsidP="00A07F0D">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依照上文所述，哥哥小</w:t>
      </w:r>
      <w:r w:rsidR="003E39FC" w:rsidRPr="00633E55">
        <w:rPr>
          <w:rFonts w:ascii="標楷體" w:eastAsia="標楷體" w:hAnsi="標楷體" w:hint="eastAsia"/>
          <w:color w:val="0D0D0D" w:themeColor="text1" w:themeTint="F2"/>
        </w:rPr>
        <w:t>鵬</w:t>
      </w:r>
      <w:r w:rsidRPr="00633E55">
        <w:rPr>
          <w:rFonts w:ascii="標楷體" w:eastAsia="標楷體" w:hAnsi="標楷體"/>
          <w:color w:val="0D0D0D" w:themeColor="text1" w:themeTint="F2"/>
        </w:rPr>
        <w:t>此次共可領取幾張選票？</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)10張</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)11張</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)12張</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)13張</w:t>
      </w:r>
    </w:p>
    <w:p w14:paraId="31096318" w14:textId="35E4AE35" w:rsidR="00A07F0D" w:rsidRPr="00633E55" w:rsidRDefault="00A07F0D" w:rsidP="00A07F0D">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小</w:t>
      </w:r>
      <w:r w:rsidR="003E39FC" w:rsidRPr="00633E55">
        <w:rPr>
          <w:rFonts w:ascii="標楷體" w:eastAsia="標楷體" w:hAnsi="標楷體" w:hint="eastAsia"/>
          <w:color w:val="0D0D0D" w:themeColor="text1" w:themeTint="F2"/>
        </w:rPr>
        <w:t>薇</w:t>
      </w:r>
      <w:r w:rsidRPr="00633E55">
        <w:rPr>
          <w:rFonts w:ascii="標楷體" w:eastAsia="標楷體" w:hAnsi="標楷體"/>
          <w:color w:val="0D0D0D" w:themeColor="text1" w:themeTint="F2"/>
        </w:rPr>
        <w:t>親身前往投下神聖的一票，展現了現代公民應具備的何項基本德性？</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 xml:space="preserve">)參與公共事務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)理性思考批判</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)遵守法律規範</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)捍衛公平正義</w:t>
      </w:r>
    </w:p>
    <w:p w14:paraId="21BC2311" w14:textId="179E2961" w:rsidR="00A07F0D" w:rsidRPr="00633E55" w:rsidRDefault="00A07F0D" w:rsidP="00A07F0D">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投票過程中，小</w:t>
      </w:r>
      <w:r w:rsidR="003E39FC" w:rsidRPr="00633E55">
        <w:rPr>
          <w:rFonts w:ascii="標楷體" w:eastAsia="標楷體" w:hAnsi="標楷體" w:hint="eastAsia"/>
          <w:color w:val="0D0D0D" w:themeColor="text1" w:themeTint="F2"/>
        </w:rPr>
        <w:t>鵬</w:t>
      </w:r>
      <w:r w:rsidRPr="00633E55">
        <w:rPr>
          <w:rFonts w:ascii="標楷體" w:eastAsia="標楷體" w:hAnsi="標楷體"/>
          <w:color w:val="0D0D0D" w:themeColor="text1" w:themeTint="F2"/>
        </w:rPr>
        <w:t>看見部分民眾帶著小紙條，上面寫著某幾案圈選「同意」、某幾案圈選「不同意」的內容，可見部分民眾因不清楚議案而盲目投票，這是欠缺現代公民應具備的何項基本德性？</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 xml:space="preserve">)參與公共事務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 xml:space="preserve">)遵守法律規範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 xml:space="preserve">)理性思考批判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)捍衛公平正義</w:t>
      </w:r>
    </w:p>
    <w:p w14:paraId="20B6F6AF" w14:textId="32DFF3CB" w:rsidR="00A07F0D" w:rsidRPr="00633E55" w:rsidRDefault="00A07F0D" w:rsidP="00400B26">
      <w:pPr>
        <w:spacing w:line="360" w:lineRule="exact"/>
        <w:jc w:val="both"/>
        <w:rPr>
          <w:rFonts w:ascii="標楷體" w:eastAsia="標楷體" w:hAnsi="標楷體"/>
          <w:b/>
          <w:bCs/>
          <w:color w:val="0D0D0D" w:themeColor="text1" w:themeTint="F2"/>
        </w:rPr>
      </w:pPr>
      <w:r w:rsidRPr="00633E55">
        <w:rPr>
          <w:rFonts w:ascii="標楷體" w:eastAsia="標楷體" w:hAnsi="標楷體"/>
          <w:b/>
          <w:bCs/>
          <w:noProof/>
          <w:color w:val="0D0D0D" w:themeColor="text1" w:themeTint="F2"/>
        </w:rPr>
        <w:drawing>
          <wp:anchor distT="0" distB="0" distL="114300" distR="114300" simplePos="0" relativeHeight="251658240" behindDoc="1" locked="0" layoutInCell="1" allowOverlap="1" wp14:anchorId="369F9BB1" wp14:editId="12D459A5">
            <wp:simplePos x="0" y="0"/>
            <wp:positionH relativeFrom="margin">
              <wp:posOffset>4483100</wp:posOffset>
            </wp:positionH>
            <wp:positionV relativeFrom="paragraph">
              <wp:posOffset>264160</wp:posOffset>
            </wp:positionV>
            <wp:extent cx="3749675" cy="1521460"/>
            <wp:effectExtent l="0" t="0" r="3175" b="2540"/>
            <wp:wrapTight wrapText="bothSides">
              <wp:wrapPolygon edited="0">
                <wp:start x="0" y="0"/>
                <wp:lineTo x="0" y="21366"/>
                <wp:lineTo x="21509" y="21366"/>
                <wp:lineTo x="21509" y="0"/>
                <wp:lineTo x="0" y="0"/>
              </wp:wrapPolygon>
            </wp:wrapTight>
            <wp:docPr id="1308863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630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49675" cy="1521460"/>
                    </a:xfrm>
                    <a:prstGeom prst="rect">
                      <a:avLst/>
                    </a:prstGeom>
                  </pic:spPr>
                </pic:pic>
              </a:graphicData>
            </a:graphic>
            <wp14:sizeRelH relativeFrom="margin">
              <wp14:pctWidth>0</wp14:pctWidth>
            </wp14:sizeRelH>
            <wp14:sizeRelV relativeFrom="margin">
              <wp14:pctHeight>0</wp14:pctHeight>
            </wp14:sizeRelV>
          </wp:anchor>
        </w:drawing>
      </w:r>
      <w:r w:rsidR="00400B26" w:rsidRPr="00633E55">
        <w:rPr>
          <w:rFonts w:ascii="標楷體" w:eastAsia="標楷體" w:hAnsi="標楷體" w:hint="eastAsia"/>
          <w:b/>
          <w:bCs/>
          <w:color w:val="0D0D0D" w:themeColor="text1" w:themeTint="F2"/>
        </w:rPr>
        <w:t>二、</w:t>
      </w:r>
      <w:r w:rsidRPr="00633E55">
        <w:rPr>
          <w:rFonts w:ascii="標楷體" w:eastAsia="標楷體" w:hAnsi="標楷體"/>
          <w:b/>
          <w:bCs/>
          <w:color w:val="0D0D0D" w:themeColor="text1" w:themeTint="F2"/>
        </w:rPr>
        <w:t>下圖為小青家族的親屬關係示意圖，小青的爺爺、伯父以務農為生，爸媽和姑丈在鄰近工廠上班，藉由家人間的互相幫助、支持，成為快樂的家庭。請問：</w:t>
      </w:r>
    </w:p>
    <w:p w14:paraId="69E38882" w14:textId="0F22719D"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小青家屬於下列哪一種家庭型態？</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w:t>
      </w:r>
      <w:r w:rsidR="003E39FC" w:rsidRPr="00633E55">
        <w:rPr>
          <w:rFonts w:ascii="標楷體" w:eastAsia="標楷體" w:hAnsi="標楷體" w:hint="eastAsia"/>
          <w:color w:val="0D0D0D" w:themeColor="text1" w:themeTint="F2"/>
        </w:rPr>
        <w:t>聯合</w:t>
      </w:r>
      <w:r w:rsidRPr="00633E55">
        <w:rPr>
          <w:rFonts w:ascii="標楷體" w:eastAsia="標楷體" w:hAnsi="標楷體"/>
          <w:color w:val="0D0D0D" w:themeColor="text1" w:themeTint="F2"/>
        </w:rPr>
        <w:t>家庭</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(B)折衷家庭</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(C)核心家庭</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(D)隔代教養</w:t>
      </w:r>
      <w:r w:rsidRPr="00633E55">
        <w:rPr>
          <w:rFonts w:ascii="標楷體" w:eastAsia="標楷體" w:hAnsi="標楷體" w:hint="eastAsia"/>
          <w:color w:val="0D0D0D" w:themeColor="text1" w:themeTint="F2"/>
        </w:rPr>
        <w:t>家庭</w:t>
      </w:r>
    </w:p>
    <w:p w14:paraId="574E9789" w14:textId="0DDEE3E0"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在本圖中，小青的旁系血親共有幾位？</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(A)3位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(B)4位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(C)5位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(D)6位</w:t>
      </w:r>
    </w:p>
    <w:p w14:paraId="6EF28D78" w14:textId="4E502898" w:rsidR="00400B26" w:rsidRPr="00633E55" w:rsidRDefault="00400B26" w:rsidP="00400B2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在本圖中，小青的姻親共有幾位？</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(A)1位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(B)2位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(C)3位</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(D)4位</w:t>
      </w:r>
    </w:p>
    <w:p w14:paraId="2E3B01F0" w14:textId="6138B8D7" w:rsidR="00400B26" w:rsidRPr="00633E55" w:rsidRDefault="00400B26" w:rsidP="00400B26">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三、</w:t>
      </w:r>
      <w:r w:rsidRPr="00633E55">
        <w:rPr>
          <w:rFonts w:ascii="標楷體" w:eastAsia="標楷體" w:hAnsi="標楷體"/>
          <w:b/>
          <w:bCs/>
          <w:color w:val="0D0D0D" w:themeColor="text1" w:themeTint="F2"/>
        </w:rPr>
        <w:t>電影「82年生的金智英」引發社會關注，主角採用當年的菜市場名字，顯示從小在家中地位不如弟弟，奶奶在重男輕女的觀念下，把最好的都給弟弟，也不讓他做家事。出了社會找工作，在女性錄取率僅29.6%的高競爭下，好不容易擠進一家小型公司上班，儘管勤奮付出，升遷卻仍不如同期進公司的男同事們。結婚生子後，社會風氣傾向「男主外、女主內」，她只好辭職在家帶小孩，想忙裡偷閒帶著孩子外出喝杯咖啡，卻被旁邊的男性上班族譏笑是「媽蟲」，意指拿著老公辛苦賺來的錢在這邊悠閒度日，連蟲都不如。</w:t>
      </w:r>
      <w:r w:rsidRPr="00633E55">
        <w:rPr>
          <w:rFonts w:ascii="標楷體" w:eastAsia="標楷體" w:hAnsi="標楷體" w:hint="eastAsia"/>
          <w:b/>
          <w:bCs/>
          <w:color w:val="0D0D0D" w:themeColor="text1" w:themeTint="F2"/>
        </w:rPr>
        <w:t>請問：</w:t>
      </w:r>
    </w:p>
    <w:p w14:paraId="62750DEF" w14:textId="4C117290"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上文中女主角從小在家中的情況，主要是受到哪一個概念影響？</w:t>
      </w:r>
      <w:r w:rsidR="008B7759"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 xml:space="preserve">)生理性別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 xml:space="preserve">)性別平等 </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)性別刻板印象</w:t>
      </w:r>
      <w:r w:rsidR="008B7759"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8B7759"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)性</w:t>
      </w:r>
      <w:r w:rsidRPr="00633E55">
        <w:rPr>
          <w:rFonts w:ascii="標楷體" w:eastAsia="標楷體" w:hAnsi="標楷體" w:hint="eastAsia"/>
          <w:color w:val="0D0D0D" w:themeColor="text1" w:themeTint="F2"/>
        </w:rPr>
        <w:t>騷擾</w:t>
      </w:r>
    </w:p>
    <w:p w14:paraId="44F0C18E" w14:textId="2DDF53E1"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根據上文女主角結婚生子後所遭遇的狀況判斷，下列哪一項敘述是正確的？</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(A)</w:t>
      </w:r>
      <w:r w:rsidR="00B0635C" w:rsidRPr="00633E55">
        <w:rPr>
          <w:rFonts w:ascii="標楷體" w:eastAsia="標楷體" w:hAnsi="標楷體"/>
          <w:color w:val="0D0D0D" w:themeColor="text1" w:themeTint="F2"/>
        </w:rPr>
        <w:t>受理申訴的單位應為性別平等教育委員會</w:t>
      </w:r>
      <w:r w:rsidR="008B7759"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可依《性騷擾防治法》處理該名男性上班族譏笑的行為</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(C)</w:t>
      </w:r>
      <w:r w:rsidR="008B7759" w:rsidRPr="00633E55">
        <w:rPr>
          <w:rFonts w:ascii="標楷體" w:eastAsia="標楷體" w:hAnsi="標楷體"/>
          <w:color w:val="0D0D0D" w:themeColor="text1" w:themeTint="F2"/>
        </w:rPr>
        <w:t>透過法律最能有效解決此種不平等的現象</w:t>
      </w:r>
      <w:r w:rsidR="008B7759" w:rsidRPr="00633E55">
        <w:rPr>
          <w:rFonts w:ascii="標楷體" w:eastAsia="標楷體" w:hAnsi="標楷體" w:hint="eastAsia"/>
          <w:color w:val="0D0D0D" w:themeColor="text1" w:themeTint="F2"/>
        </w:rPr>
        <w:t xml:space="preserve">   (D)</w:t>
      </w:r>
      <w:r w:rsidR="00B0635C" w:rsidRPr="00633E55">
        <w:rPr>
          <w:rFonts w:ascii="標楷體" w:eastAsia="標楷體" w:hAnsi="標楷體"/>
          <w:color w:val="0D0D0D" w:themeColor="text1" w:themeTint="F2"/>
        </w:rPr>
        <w:t>此現象說明了性別不平等與社會環境有關</w:t>
      </w:r>
    </w:p>
    <w:p w14:paraId="5B9D2718" w14:textId="6DB00806" w:rsidR="00400B26" w:rsidRPr="00633E55" w:rsidRDefault="00400B26" w:rsidP="00400B26">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四、</w:t>
      </w:r>
      <w:r w:rsidRPr="00633E55">
        <w:rPr>
          <w:rFonts w:ascii="標楷體" w:eastAsia="標楷體" w:hAnsi="標楷體"/>
          <w:b/>
          <w:bCs/>
          <w:color w:val="0D0D0D" w:themeColor="text1" w:themeTint="F2"/>
        </w:rPr>
        <w:t>2019年6月，桃園市空服員職業工會與長榮航空進行勞資協商，在缺乏共識的情況下，長榮空服員宣布罷工，雙 方各有立場，激烈攻防，最終經過三次協商後，簽下團體協議結束罷工。請問：</w:t>
      </w:r>
    </w:p>
    <w:p w14:paraId="0F9F1B8B" w14:textId="0A4A4AFD"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關於上述發動罷工的組織，下列敘述何者正確？</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(A)</w:t>
      </w:r>
      <w:r w:rsidR="00B0635C" w:rsidRPr="00633E55">
        <w:rPr>
          <w:rFonts w:ascii="標楷體" w:eastAsia="標楷體" w:hAnsi="標楷體"/>
          <w:color w:val="0D0D0D" w:themeColor="text1" w:themeTint="F2"/>
        </w:rPr>
        <w:t>成員缺乏自由</w:t>
      </w:r>
      <w:r w:rsidR="00B0635C" w:rsidRPr="00633E55">
        <w:rPr>
          <w:rFonts w:ascii="標楷體" w:eastAsia="標楷體" w:hAnsi="標楷體" w:hint="eastAsia"/>
          <w:color w:val="0D0D0D" w:themeColor="text1" w:themeTint="F2"/>
        </w:rPr>
        <w:t>意志</w:t>
      </w:r>
      <w:r w:rsidR="008B7759"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營利為其主要目的</w:t>
      </w:r>
      <w:r w:rsidR="008B7759" w:rsidRPr="00633E55">
        <w:rPr>
          <w:rFonts w:ascii="標楷體" w:eastAsia="標楷體" w:hAnsi="標楷體" w:hint="eastAsia"/>
          <w:color w:val="0D0D0D" w:themeColor="text1" w:themeTint="F2"/>
        </w:rPr>
        <w:t xml:space="preserve">  (C)</w:t>
      </w:r>
      <w:r w:rsidRPr="00633E55">
        <w:rPr>
          <w:rFonts w:ascii="標楷體" w:eastAsia="標楷體" w:hAnsi="標楷體"/>
          <w:color w:val="0D0D0D" w:themeColor="text1" w:themeTint="F2"/>
        </w:rPr>
        <w:t>屬於政府部門單位</w:t>
      </w:r>
      <w:r w:rsidR="008B7759" w:rsidRPr="00633E55">
        <w:rPr>
          <w:rFonts w:ascii="標楷體" w:eastAsia="標楷體" w:hAnsi="標楷體" w:hint="eastAsia"/>
          <w:color w:val="0D0D0D" w:themeColor="text1" w:themeTint="F2"/>
        </w:rPr>
        <w:t xml:space="preserve">  (D)</w:t>
      </w:r>
      <w:r w:rsidR="00B0635C" w:rsidRPr="00633E55">
        <w:rPr>
          <w:rFonts w:ascii="標楷體" w:eastAsia="標楷體" w:hAnsi="標楷體"/>
          <w:color w:val="0D0D0D" w:themeColor="text1" w:themeTint="F2"/>
        </w:rPr>
        <w:t>成員均為志願加入</w:t>
      </w:r>
    </w:p>
    <w:p w14:paraId="16D8E029" w14:textId="369AD776"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此團體成員採取行動的目的顯示何種意義？</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罷工行為破壞社會秩序和諧</w:t>
      </w:r>
      <w:r w:rsidR="008B7759"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表達意見必須經過政府審查</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藉由團體力量爭取自身權益</w:t>
      </w:r>
      <w:r w:rsidR="008B7759"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為達到目的可違反法律規範</w:t>
      </w:r>
    </w:p>
    <w:p w14:paraId="1452A03A" w14:textId="46650093" w:rsidR="00400B26" w:rsidRPr="00633E55" w:rsidRDefault="00400B26" w:rsidP="00400B2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根據文中內容，雙方面對對立衝突，應抱持何種態度才有助於解決問題？</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得理不饒人，拒絕與對方妥協</w:t>
      </w:r>
      <w:r w:rsidR="008B7759"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尊重彼此意見，理性思考溝通</w:t>
      </w:r>
      <w:r w:rsidR="008B7759" w:rsidRPr="00633E55">
        <w:rPr>
          <w:rFonts w:ascii="標楷體" w:eastAsia="標楷體" w:hAnsi="標楷體"/>
          <w:color w:val="0D0D0D" w:themeColor="text1" w:themeTint="F2"/>
        </w:rPr>
        <w:br/>
      </w:r>
      <w:r w:rsidR="008B7759"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利用媒體互相攻擊，增加壓力</w:t>
      </w:r>
      <w:r w:rsidR="008B7759"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訴諸社會輿論，要求對方</w:t>
      </w:r>
      <w:r w:rsidRPr="00633E55">
        <w:rPr>
          <w:rFonts w:ascii="標楷體" w:eastAsia="標楷體" w:hAnsi="標楷體" w:hint="eastAsia"/>
          <w:color w:val="0D0D0D" w:themeColor="text1" w:themeTint="F2"/>
        </w:rPr>
        <w:t>讓步</w:t>
      </w:r>
    </w:p>
    <w:p w14:paraId="79698538" w14:textId="77777777" w:rsidR="008B7759" w:rsidRDefault="008B7759" w:rsidP="008B7759">
      <w:pPr>
        <w:spacing w:line="360" w:lineRule="exact"/>
        <w:jc w:val="both"/>
        <w:rPr>
          <w:rFonts w:ascii="標楷體" w:eastAsia="標楷體" w:hAnsi="標楷體"/>
        </w:rPr>
      </w:pPr>
    </w:p>
    <w:p w14:paraId="3B763F46" w14:textId="397EAC27" w:rsidR="008B7759" w:rsidRPr="00633E55" w:rsidRDefault="004F0586" w:rsidP="008B7759">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lastRenderedPageBreak/>
        <w:t>五、</w:t>
      </w:r>
      <w:r w:rsidRPr="00633E55">
        <w:rPr>
          <w:rFonts w:ascii="標楷體" w:eastAsia="標楷體" w:hAnsi="標楷體"/>
          <w:b/>
          <w:bCs/>
          <w:color w:val="0D0D0D" w:themeColor="text1" w:themeTint="F2"/>
        </w:rPr>
        <w:t>政府為保障身心障礙者權益於交通運輸工具設置博愛座，民眾也已培養讓座老弱婦孺的觀念。但近年來，「到底誰能坐博愛座」的爭議卻一再發生，新聞時有報導，部分身體不適的民眾坐上博愛座之後，受到其他乘客嚴厲譴責與驅趕，甚至發生肢體衝突。社群網路和媒體所做民調顯示，許多民眾認為博愛座的設置有廢除或改革的必要，因此許多政府單位開始宣導，博愛座人人可坐，只要是有需要者都能坐。請問：</w:t>
      </w:r>
    </w:p>
    <w:p w14:paraId="754EE89A" w14:textId="26D9B185"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上文中提及的調查，可用來說明公共意見具備的何種特性？</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差異性</w:t>
      </w:r>
      <w:r w:rsidRPr="00633E55">
        <w:rPr>
          <w:rFonts w:ascii="標楷體" w:eastAsia="標楷體" w:hAnsi="標楷體" w:hint="eastAsia"/>
          <w:color w:val="0D0D0D" w:themeColor="text1" w:themeTint="F2"/>
        </w:rPr>
        <w:t xml:space="preserve">  (B)</w:t>
      </w:r>
      <w:r w:rsidR="00B0635C">
        <w:rPr>
          <w:rFonts w:ascii="標楷體" w:eastAsia="標楷體" w:hAnsi="標楷體" w:hint="eastAsia"/>
          <w:color w:val="0D0D0D" w:themeColor="text1" w:themeTint="F2"/>
        </w:rPr>
        <w:t>影響</w:t>
      </w:r>
      <w:r w:rsidRPr="00633E55">
        <w:rPr>
          <w:rFonts w:ascii="標楷體" w:eastAsia="標楷體" w:hAnsi="標楷體"/>
          <w:color w:val="0D0D0D" w:themeColor="text1" w:themeTint="F2"/>
        </w:rPr>
        <w:t>性</w:t>
      </w:r>
      <w:r w:rsidRPr="00633E55">
        <w:rPr>
          <w:rFonts w:ascii="標楷體" w:eastAsia="標楷體" w:hAnsi="標楷體" w:hint="eastAsia"/>
          <w:color w:val="0D0D0D" w:themeColor="text1" w:themeTint="F2"/>
        </w:rPr>
        <w:t xml:space="preserve">  (C)</w:t>
      </w:r>
      <w:r w:rsidRPr="00633E55">
        <w:rPr>
          <w:rFonts w:ascii="標楷體" w:eastAsia="標楷體" w:hAnsi="標楷體"/>
          <w:color w:val="0D0D0D" w:themeColor="text1" w:themeTint="F2"/>
        </w:rPr>
        <w:t>不穩定性</w:t>
      </w:r>
      <w:r w:rsidRPr="00633E55">
        <w:rPr>
          <w:rFonts w:ascii="標楷體" w:eastAsia="標楷體" w:hAnsi="標楷體" w:hint="eastAsia"/>
          <w:color w:val="0D0D0D" w:themeColor="text1" w:themeTint="F2"/>
        </w:rPr>
        <w:t xml:space="preserve">  (D)</w:t>
      </w:r>
      <w:r w:rsidR="00B0635C">
        <w:rPr>
          <w:rFonts w:ascii="標楷體" w:eastAsia="標楷體" w:hAnsi="標楷體" w:hint="eastAsia"/>
          <w:color w:val="0D0D0D" w:themeColor="text1" w:themeTint="F2"/>
        </w:rPr>
        <w:t>公開</w:t>
      </w:r>
      <w:r w:rsidRPr="00633E55">
        <w:rPr>
          <w:rFonts w:ascii="標楷體" w:eastAsia="標楷體" w:hAnsi="標楷體" w:hint="eastAsia"/>
          <w:color w:val="0D0D0D" w:themeColor="text1" w:themeTint="F2"/>
        </w:rPr>
        <w:t>性</w:t>
      </w:r>
    </w:p>
    <w:p w14:paraId="097CC7DD" w14:textId="0CF01FE6"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根據上述，下列哪一項說明可體現「民意如流水」的狀況？</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民眾對博愛座的設置與否產生變化</w:t>
      </w:r>
      <w:r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設置博愛座源自於對弱勢者的保護</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社會大眾擁有禮讓老弱婦孺的觀念</w:t>
      </w:r>
      <w:r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大眾運輸不該開放給身體不適的</w:t>
      </w:r>
      <w:r w:rsidRPr="00633E55">
        <w:rPr>
          <w:rFonts w:ascii="標楷體" w:eastAsia="標楷體" w:hAnsi="標楷體" w:hint="eastAsia"/>
          <w:color w:val="0D0D0D" w:themeColor="text1" w:themeTint="F2"/>
        </w:rPr>
        <w:t>民眾</w:t>
      </w:r>
    </w:p>
    <w:p w14:paraId="3F79185E" w14:textId="696417C6"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下列何者符合上文內容所要表達的意涵？</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00513D52" w:rsidRPr="00633E55">
        <w:rPr>
          <w:rFonts w:ascii="標楷體" w:eastAsia="標楷體" w:hAnsi="標楷體" w:hint="eastAsia"/>
          <w:color w:val="0D0D0D" w:themeColor="text1" w:themeTint="F2"/>
        </w:rPr>
        <w:t>A</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身心障礙者的權益始終未獲重視</w:t>
      </w:r>
      <w:r w:rsidRPr="00633E55">
        <w:rPr>
          <w:rFonts w:ascii="標楷體" w:eastAsia="標楷體" w:hAnsi="標楷體" w:hint="eastAsia"/>
          <w:color w:val="0D0D0D" w:themeColor="text1" w:themeTint="F2"/>
        </w:rPr>
        <w:t xml:space="preserve">   (</w:t>
      </w:r>
      <w:r w:rsidR="00513D52" w:rsidRPr="00633E55">
        <w:rPr>
          <w:rFonts w:ascii="標楷體" w:eastAsia="標楷體" w:hAnsi="標楷體" w:hint="eastAsia"/>
          <w:color w:val="0D0D0D" w:themeColor="text1" w:themeTint="F2"/>
        </w:rPr>
        <w:t>B</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民眾意見對政府施政產生影響</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00513D52" w:rsidRPr="00633E55">
        <w:rPr>
          <w:rFonts w:ascii="標楷體" w:eastAsia="標楷體" w:hAnsi="標楷體" w:hint="eastAsia"/>
          <w:color w:val="0D0D0D" w:themeColor="text1" w:themeTint="F2"/>
        </w:rPr>
        <w:t>C</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媒體蓄意製造假新聞誤導民眾</w:t>
      </w:r>
      <w:r w:rsidRPr="00633E55">
        <w:rPr>
          <w:rFonts w:ascii="標楷體" w:eastAsia="標楷體" w:hAnsi="標楷體" w:hint="eastAsia"/>
          <w:color w:val="0D0D0D" w:themeColor="text1" w:themeTint="F2"/>
        </w:rPr>
        <w:t xml:space="preserve">     (</w:t>
      </w:r>
      <w:r w:rsidR="00513D52" w:rsidRPr="00633E55">
        <w:rPr>
          <w:rFonts w:ascii="標楷體" w:eastAsia="標楷體" w:hAnsi="標楷體" w:hint="eastAsia"/>
          <w:color w:val="0D0D0D" w:themeColor="text1" w:themeTint="F2"/>
        </w:rPr>
        <w:t>D</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政府部門應增加博愛座位</w:t>
      </w:r>
      <w:r w:rsidRPr="00633E55">
        <w:rPr>
          <w:rFonts w:ascii="標楷體" w:eastAsia="標楷體" w:hAnsi="標楷體" w:hint="eastAsia"/>
          <w:color w:val="0D0D0D" w:themeColor="text1" w:themeTint="F2"/>
        </w:rPr>
        <w:t>數量</w:t>
      </w:r>
    </w:p>
    <w:p w14:paraId="729C623C" w14:textId="5A5ACA8B" w:rsidR="004F0586" w:rsidRPr="00633E55" w:rsidRDefault="004F0586" w:rsidP="004F0586">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六、</w:t>
      </w:r>
      <w:r w:rsidRPr="00633E55">
        <w:rPr>
          <w:rFonts w:ascii="標楷體" w:eastAsia="標楷體" w:hAnsi="標楷體"/>
          <w:b/>
          <w:bCs/>
          <w:color w:val="0D0D0D" w:themeColor="text1" w:themeTint="F2"/>
        </w:rPr>
        <w:t>位於新店溪，以阿美族人為主要成員的溪洲部落，是新北都會區都市邊緣的原住民族部落。1981年族人開始自力造屋建造家園，逐漸形成聚落。1995年在地方政府的輔導下，部分住戶遷入新店區的中正國宅。然而，因部落的生活型態與國宅空間差異極大，許多居民不願遷村，因此組成自救會，展開反迫遷的抗爭道路。2007年，政府開始積極拆遷數個位於新店溪畔的都市原住民族部落，並且認定部落為違建，自救會激烈抗爭，並成立溪洲阿美文化永續暨社區發展協會。歷經10年抗爭，政府的態度從拆遷到緩拆，到願意在部落旁畫設原住民族生活區。由族人向銀行貸款及自籌、企業捐款與新北市政府補助三方共助下，終於在2017年正式舉行家園新建工程的開工儀式。新北市政府人員表示，新家園的位置離原本的部落大約100公尺，地勢較高，位於堤頂，以後不會在颱風季節受到淹水的威脅。家屋的</w:t>
      </w:r>
      <w:r w:rsidR="00B715E7">
        <w:rPr>
          <w:rFonts w:ascii="標楷體" w:eastAsia="標楷體" w:hAnsi="標楷體" w:hint="eastAsia"/>
          <w:b/>
          <w:bCs/>
          <w:color w:val="0D0D0D" w:themeColor="text1" w:themeTint="F2"/>
        </w:rPr>
        <w:t>樣態</w:t>
      </w:r>
      <w:r w:rsidRPr="00633E55">
        <w:rPr>
          <w:rFonts w:ascii="標楷體" w:eastAsia="標楷體" w:hAnsi="標楷體"/>
          <w:b/>
          <w:bCs/>
          <w:color w:val="0D0D0D" w:themeColor="text1" w:themeTint="F2"/>
        </w:rPr>
        <w:t xml:space="preserve">及結構皆由部落族人依自己的居住需求及意願設計規畫，並由族人實際一起參與營造工作，親手自力建造家園。 </w:t>
      </w:r>
      <w:r w:rsidR="00513D52" w:rsidRPr="00633E55">
        <w:rPr>
          <w:rFonts w:ascii="標楷體" w:eastAsia="標楷體" w:hAnsi="標楷體"/>
          <w:b/>
          <w:bCs/>
          <w:color w:val="0D0D0D" w:themeColor="text1" w:themeTint="F2"/>
        </w:rPr>
        <w:br/>
      </w:r>
      <w:r w:rsidR="00513D52" w:rsidRPr="00633E55">
        <w:rPr>
          <w:rFonts w:ascii="標楷體" w:eastAsia="標楷體" w:hAnsi="標楷體" w:hint="eastAsia"/>
          <w:b/>
          <w:bCs/>
          <w:color w:val="0D0D0D" w:themeColor="text1" w:themeTint="F2"/>
        </w:rPr>
        <w:t xml:space="preserve">                                                       </w:t>
      </w:r>
      <w:r w:rsidRPr="00633E55">
        <w:rPr>
          <w:rFonts w:ascii="標楷體" w:eastAsia="標楷體" w:hAnsi="標楷體"/>
          <w:b/>
          <w:bCs/>
          <w:color w:val="0D0D0D" w:themeColor="text1" w:themeTint="F2"/>
        </w:rPr>
        <w:t>（資料來源：改寫自民報，記者李秉芳，2017/11/11）</w:t>
      </w:r>
    </w:p>
    <w:p w14:paraId="230ADF63" w14:textId="03659799"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文中提到許多居民不願遷村，是因為下列何種原因？</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(A)遷村的補償金額太少</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(B)遷村會使原住民族失去自治權</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 xml:space="preserve">(C)遷村會改變部落原有的生活模式 </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(D)反對遷村是為了反對當時的</w:t>
      </w:r>
      <w:r w:rsidRPr="00633E55">
        <w:rPr>
          <w:rFonts w:ascii="標楷體" w:eastAsia="標楷體" w:hAnsi="標楷體" w:hint="eastAsia"/>
          <w:color w:val="0D0D0D" w:themeColor="text1" w:themeTint="F2"/>
        </w:rPr>
        <w:t>執政黨</w:t>
      </w:r>
    </w:p>
    <w:p w14:paraId="376A0F97" w14:textId="7654A683"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溪州部落的族人從反迫遷抗爭，到親自參與新家園的規畫、營造工作，可以用下列何者說明？</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(A)透過公民參與爭取部落權益</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(B)政府成功以迫遷促使族人離開危險之地</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(C)因社會變遷已使族人改變原本生活模式</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(D)政府的公權力無法影響原住民族的</w:t>
      </w:r>
      <w:r w:rsidRPr="00633E55">
        <w:rPr>
          <w:rFonts w:ascii="標楷體" w:eastAsia="標楷體" w:hAnsi="標楷體" w:hint="eastAsia"/>
          <w:color w:val="0D0D0D" w:themeColor="text1" w:themeTint="F2"/>
        </w:rPr>
        <w:t>生活</w:t>
      </w:r>
    </w:p>
    <w:p w14:paraId="59EAFDFC" w14:textId="69A63C06"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新北市政府人員表示，新家園的位置離原本的部落大約100公尺，地勢較高</w:t>
      </w:r>
      <w:r w:rsidR="00B0635C">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位於堤頂，以後颱風季不用再擔心會淹水，此原因也讓溪州部落居民和政府達到共識。請問政府人員認為溪州部落居民必須搬遷的目的，主要是下列何項？</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(A)落實部落會議組織，奠定原住民族自治基礎</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(B)復振部落傳統文化，凝聚文化主體認同</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(C)發展部落經濟產業，促進部落就業機會</w:t>
      </w:r>
      <w:r w:rsidR="00513D52"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(D)營造</w:t>
      </w:r>
      <w:r w:rsidR="00B0635C">
        <w:rPr>
          <w:rFonts w:ascii="標楷體" w:eastAsia="標楷體" w:hAnsi="標楷體" w:hint="eastAsia"/>
          <w:color w:val="0D0D0D" w:themeColor="text1" w:themeTint="F2"/>
        </w:rPr>
        <w:t>族群</w:t>
      </w:r>
      <w:r w:rsidRPr="00633E55">
        <w:rPr>
          <w:rFonts w:ascii="標楷體" w:eastAsia="標楷體" w:hAnsi="標楷體"/>
          <w:color w:val="0D0D0D" w:themeColor="text1" w:themeTint="F2"/>
        </w:rPr>
        <w:t>生活環境，建構部落安全</w:t>
      </w:r>
      <w:r w:rsidRPr="00633E55">
        <w:rPr>
          <w:rFonts w:ascii="標楷體" w:eastAsia="標楷體" w:hAnsi="標楷體" w:hint="eastAsia"/>
          <w:color w:val="0D0D0D" w:themeColor="text1" w:themeTint="F2"/>
        </w:rPr>
        <w:t>場域</w:t>
      </w:r>
    </w:p>
    <w:p w14:paraId="7BCC9E35" w14:textId="4071E5D9" w:rsidR="004F0586" w:rsidRPr="00633E55" w:rsidRDefault="004F0586" w:rsidP="004F0586">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七、</w:t>
      </w:r>
      <w:r w:rsidRPr="00633E55">
        <w:rPr>
          <w:rFonts w:ascii="標楷體" w:eastAsia="標楷體" w:hAnsi="標楷體"/>
          <w:b/>
          <w:bCs/>
          <w:color w:val="0D0D0D" w:themeColor="text1" w:themeTint="F2"/>
        </w:rPr>
        <w:t xml:space="preserve">從前位在西部非洲的迦納共和國境內有一個阿散蒂王國(Ashanti)，是十八世紀初形成的區域聯盟，此王國靠著權力、武力、金凳，維繫王國的團結。金凳是上天所賜予的禮物，在特殊節日時才會取出，其永遠不能被乘坐，有自己的擺放位置且與國王平起平坐。當十九世紀英國侵略西非進行殖民時，阿散蒂王國潰敗，成為英國殖民地，國王遭到流放。隨後英屬黃金海岸總督Frederick Mitchell </w:t>
      </w:r>
      <w:proofErr w:type="spellStart"/>
      <w:r w:rsidRPr="00633E55">
        <w:rPr>
          <w:rFonts w:ascii="標楷體" w:eastAsia="標楷體" w:hAnsi="標楷體"/>
          <w:b/>
          <w:bCs/>
          <w:color w:val="0D0D0D" w:themeColor="text1" w:themeTint="F2"/>
        </w:rPr>
        <w:t>Hodgso</w:t>
      </w:r>
      <w:proofErr w:type="spellEnd"/>
      <w:r w:rsidRPr="00633E55">
        <w:rPr>
          <w:rFonts w:ascii="標楷體" w:eastAsia="標楷體" w:hAnsi="標楷體"/>
          <w:b/>
          <w:bCs/>
          <w:color w:val="0D0D0D" w:themeColor="text1" w:themeTint="F2"/>
        </w:rPr>
        <w:t>竟要求阿散蒂人交出金凳，並表示要代表英國女王坐在上面，結果激怒阿散蒂人，戰事因而再起，史稱「金凳之戰」</w:t>
      </w:r>
      <w:r w:rsidR="00513D52" w:rsidRPr="00633E55">
        <w:rPr>
          <w:rFonts w:ascii="標楷體" w:eastAsia="標楷體" w:hAnsi="標楷體" w:hint="eastAsia"/>
          <w:b/>
          <w:bCs/>
          <w:color w:val="0D0D0D" w:themeColor="text1" w:themeTint="F2"/>
        </w:rPr>
        <w:t>。請問：</w:t>
      </w:r>
    </w:p>
    <w:p w14:paraId="52AB4EE3" w14:textId="08C92B99" w:rsidR="004F0586" w:rsidRPr="00633E55" w:rsidRDefault="00513D52"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西元</w:t>
      </w:r>
      <w:r w:rsidR="004F0586" w:rsidRPr="00633E55">
        <w:rPr>
          <w:rFonts w:ascii="標楷體" w:eastAsia="標楷體" w:hAnsi="標楷體"/>
          <w:color w:val="0D0D0D" w:themeColor="text1" w:themeTint="F2"/>
        </w:rPr>
        <w:t>1990年西非的「金凳之戰」，最主要發生的原因為下列何者？</w:t>
      </w:r>
      <w:r w:rsidRPr="00633E55">
        <w:rPr>
          <w:rFonts w:ascii="標楷體" w:eastAsia="標楷體" w:hAnsi="標楷體"/>
          <w:color w:val="0D0D0D" w:themeColor="text1" w:themeTint="F2"/>
        </w:rPr>
        <w:br/>
      </w:r>
      <w:r w:rsidR="004F0586" w:rsidRPr="00633E55">
        <w:rPr>
          <w:rFonts w:ascii="標楷體" w:eastAsia="標楷體" w:hAnsi="標楷體"/>
          <w:color w:val="0D0D0D" w:themeColor="text1" w:themeTint="F2"/>
        </w:rPr>
        <w:t>(A)國王流放後各勢力想趁戰事而取得統治權</w:t>
      </w:r>
      <w:r w:rsidRPr="00633E55">
        <w:rPr>
          <w:rFonts w:ascii="標楷體" w:eastAsia="標楷體" w:hAnsi="標楷體" w:hint="eastAsia"/>
          <w:color w:val="0D0D0D" w:themeColor="text1" w:themeTint="F2"/>
        </w:rPr>
        <w:t xml:space="preserve">     </w:t>
      </w:r>
      <w:r w:rsidR="004F0586" w:rsidRPr="00633E55">
        <w:rPr>
          <w:rFonts w:ascii="標楷體" w:eastAsia="標楷體" w:hAnsi="標楷體"/>
          <w:color w:val="0D0D0D" w:themeColor="text1" w:themeTint="F2"/>
        </w:rPr>
        <w:t>(B)阿散蒂王國不甘成為殖民地，趁機起義暴動</w:t>
      </w:r>
      <w:r w:rsidRPr="00633E55">
        <w:rPr>
          <w:rFonts w:ascii="標楷體" w:eastAsia="標楷體" w:hAnsi="標楷體"/>
          <w:color w:val="0D0D0D" w:themeColor="text1" w:themeTint="F2"/>
        </w:rPr>
        <w:br/>
      </w:r>
      <w:r w:rsidR="004F0586" w:rsidRPr="00633E55">
        <w:rPr>
          <w:rFonts w:ascii="標楷體" w:eastAsia="標楷體" w:hAnsi="標楷體"/>
          <w:color w:val="0D0D0D" w:themeColor="text1" w:themeTint="F2"/>
        </w:rPr>
        <w:t>(C)英國總督對於金凳的不尊重，引爆文化衝突</w:t>
      </w:r>
      <w:r w:rsidRPr="00633E55">
        <w:rPr>
          <w:rFonts w:ascii="標楷體" w:eastAsia="標楷體" w:hAnsi="標楷體" w:hint="eastAsia"/>
          <w:color w:val="0D0D0D" w:themeColor="text1" w:themeTint="F2"/>
        </w:rPr>
        <w:t xml:space="preserve">   </w:t>
      </w:r>
      <w:r w:rsidR="004F0586" w:rsidRPr="00633E55">
        <w:rPr>
          <w:rFonts w:ascii="標楷體" w:eastAsia="標楷體" w:hAnsi="標楷體"/>
          <w:color w:val="0D0D0D" w:themeColor="text1" w:themeTint="F2"/>
        </w:rPr>
        <w:t>(D)被殖民的阿散蒂人想藉由事端爭取更多</w:t>
      </w:r>
      <w:r w:rsidR="004F0586" w:rsidRPr="00633E55">
        <w:rPr>
          <w:rFonts w:ascii="標楷體" w:eastAsia="標楷體" w:hAnsi="標楷體" w:hint="eastAsia"/>
          <w:color w:val="0D0D0D" w:themeColor="text1" w:themeTint="F2"/>
        </w:rPr>
        <w:t>權利</w:t>
      </w:r>
    </w:p>
    <w:p w14:paraId="1F3CF8A9" w14:textId="28901F38" w:rsidR="004F0586" w:rsidRPr="00633E55" w:rsidRDefault="004F0586" w:rsidP="004F0586">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依據文章判斷，下列何者敘述正確？</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(A)金凳代表王國的團結象徵，英國殖民後進行移交實屬合理</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(B)文化若受到戰爭、殖民方式破壞，將引發被侵略者的抵抗</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(C)金凳未受到殖民者的尊重對待，凸顯被殖民者的軟弱</w:t>
      </w:r>
      <w:r w:rsidR="00513D52" w:rsidRPr="00633E55">
        <w:rPr>
          <w:rFonts w:ascii="標楷體" w:eastAsia="標楷體" w:hAnsi="標楷體" w:hint="eastAsia"/>
          <w:color w:val="0D0D0D" w:themeColor="text1" w:themeTint="F2"/>
        </w:rPr>
        <w:t>無能</w:t>
      </w:r>
      <w:r w:rsidR="00513D5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(D)各文化應想方設法成為強勢文化，就不會受到不公平</w:t>
      </w:r>
      <w:r w:rsidRPr="00633E55">
        <w:rPr>
          <w:rFonts w:ascii="標楷體" w:eastAsia="標楷體" w:hAnsi="標楷體" w:hint="eastAsia"/>
          <w:color w:val="0D0D0D" w:themeColor="text1" w:themeTint="F2"/>
        </w:rPr>
        <w:t>對待</w:t>
      </w:r>
    </w:p>
    <w:p w14:paraId="2485014F" w14:textId="27FB8227" w:rsidR="00814611" w:rsidRPr="00633E55" w:rsidRDefault="00814611" w:rsidP="00814611">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八、</w:t>
      </w:r>
      <w:r w:rsidRPr="00633E55">
        <w:rPr>
          <w:rFonts w:ascii="標楷體" w:eastAsia="標楷體" w:hAnsi="標楷體"/>
          <w:b/>
          <w:bCs/>
          <w:color w:val="0D0D0D" w:themeColor="text1" w:themeTint="F2"/>
        </w:rPr>
        <w:t>小</w:t>
      </w:r>
      <w:r w:rsidR="00560EBB" w:rsidRPr="00633E55">
        <w:rPr>
          <w:rFonts w:ascii="標楷體" w:eastAsia="標楷體" w:hAnsi="標楷體" w:hint="eastAsia"/>
          <w:b/>
          <w:bCs/>
          <w:color w:val="0D0D0D" w:themeColor="text1" w:themeTint="F2"/>
        </w:rPr>
        <w:t>澄</w:t>
      </w:r>
      <w:r w:rsidRPr="00633E55">
        <w:rPr>
          <w:rFonts w:ascii="標楷體" w:eastAsia="標楷體" w:hAnsi="標楷體"/>
          <w:b/>
          <w:bCs/>
          <w:color w:val="0D0D0D" w:themeColor="text1" w:themeTint="F2"/>
        </w:rPr>
        <w:t>為「嘉義市東門段○○地號」的土地所有人</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該土地在日治時代起即為公有道路。臺灣光復後</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為配合市區發展</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曾</w:t>
      </w:r>
      <w:r w:rsidRPr="00633E55">
        <w:rPr>
          <w:rFonts w:ascii="標楷體" w:eastAsia="標楷體" w:hAnsi="標楷體" w:hint="eastAsia"/>
          <w:b/>
          <w:bCs/>
          <w:color w:val="0D0D0D" w:themeColor="text1" w:themeTint="F2"/>
        </w:rPr>
        <w:t>整修</w:t>
      </w:r>
      <w:r w:rsidRPr="00633E55">
        <w:rPr>
          <w:rFonts w:ascii="標楷體" w:eastAsia="標楷體" w:hAnsi="標楷體"/>
          <w:b/>
          <w:bCs/>
          <w:color w:val="0D0D0D" w:themeColor="text1" w:themeTint="F2"/>
        </w:rPr>
        <w:t>該地區的舊有通路。嘉義市政府進行都市計畫時</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更將該土地所屬的舊道路改編為安和路。至此該土地便已喪失交易的價值</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小</w:t>
      </w:r>
      <w:r w:rsidR="00560EBB" w:rsidRPr="00633E55">
        <w:rPr>
          <w:rFonts w:ascii="標楷體" w:eastAsia="標楷體" w:hAnsi="標楷體" w:hint="eastAsia"/>
          <w:b/>
          <w:bCs/>
          <w:color w:val="0D0D0D" w:themeColor="text1" w:themeTint="F2"/>
        </w:rPr>
        <w:t>澄</w:t>
      </w:r>
      <w:r w:rsidRPr="00633E55">
        <w:rPr>
          <w:rFonts w:ascii="標楷體" w:eastAsia="標楷體" w:hAnsi="標楷體"/>
          <w:b/>
          <w:bCs/>
          <w:color w:val="0D0D0D" w:themeColor="text1" w:themeTint="F2"/>
        </w:rPr>
        <w:t>只能期盼政府予以徵收補償。但嘉義市政府以「財政困難」為由拒絕徵收補償。小</w:t>
      </w:r>
      <w:r w:rsidR="00560EBB" w:rsidRPr="00633E55">
        <w:rPr>
          <w:rFonts w:ascii="標楷體" w:eastAsia="標楷體" w:hAnsi="標楷體" w:hint="eastAsia"/>
          <w:b/>
          <w:bCs/>
          <w:color w:val="0D0D0D" w:themeColor="text1" w:themeTint="F2"/>
        </w:rPr>
        <w:t>澄</w:t>
      </w:r>
      <w:r w:rsidRPr="00633E55">
        <w:rPr>
          <w:rFonts w:ascii="標楷體" w:eastAsia="標楷體" w:hAnsi="標楷體"/>
          <w:b/>
          <w:bCs/>
          <w:color w:val="0D0D0D" w:themeColor="text1" w:themeTint="F2"/>
        </w:rPr>
        <w:t>認為關於土地徵收的規定有牴觸《憲法》的規定</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因此提出釋憲。大法官在釋字第400號表示</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「因公用或其他公益目的必要</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國家機關得依法徵收人民的財產</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但應給予相當補償。若各級政府因經費困難</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不能對上述道路全面徵收補償</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有關機關也應訂定期限籌措財源</w:t>
      </w:r>
      <w:r w:rsidRPr="00633E55">
        <w:rPr>
          <w:rFonts w:ascii="標楷體" w:eastAsia="標楷體" w:hAnsi="標楷體" w:hint="eastAsia"/>
          <w:b/>
          <w:bCs/>
          <w:color w:val="0D0D0D" w:themeColor="text1" w:themeTint="F2"/>
        </w:rPr>
        <w:t>，</w:t>
      </w:r>
      <w:r w:rsidRPr="00633E55">
        <w:rPr>
          <w:rFonts w:ascii="標楷體" w:eastAsia="標楷體" w:hAnsi="標楷體"/>
          <w:b/>
          <w:bCs/>
          <w:color w:val="0D0D0D" w:themeColor="text1" w:themeTint="F2"/>
        </w:rPr>
        <w:t>逐年辦理或以其他方式補償。</w:t>
      </w:r>
      <w:r w:rsidR="007C0CA6" w:rsidRPr="00633E55">
        <w:rPr>
          <w:rFonts w:ascii="標楷體" w:eastAsia="標楷體" w:hAnsi="標楷體" w:hint="eastAsia"/>
          <w:b/>
          <w:bCs/>
          <w:color w:val="0D0D0D" w:themeColor="text1" w:themeTint="F2"/>
        </w:rPr>
        <w:t>請問：</w:t>
      </w:r>
    </w:p>
    <w:p w14:paraId="0C12B034" w14:textId="0968084D" w:rsidR="00814611" w:rsidRPr="00633E55" w:rsidRDefault="00814611" w:rsidP="00814611">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lastRenderedPageBreak/>
        <w:t>根據上述案例</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小</w:t>
      </w:r>
      <w:r w:rsidR="00560EBB" w:rsidRPr="00633E55">
        <w:rPr>
          <w:rFonts w:ascii="標楷體" w:eastAsia="標楷體" w:hAnsi="標楷體" w:hint="eastAsia"/>
          <w:color w:val="0D0D0D" w:themeColor="text1" w:themeTint="F2"/>
        </w:rPr>
        <w:t>澄</w:t>
      </w:r>
      <w:r w:rsidRPr="00633E55">
        <w:rPr>
          <w:rFonts w:ascii="標楷體" w:eastAsia="標楷體" w:hAnsi="標楷體" w:hint="eastAsia"/>
          <w:color w:val="0D0D0D" w:themeColor="text1" w:themeTint="F2"/>
        </w:rPr>
        <w:t>認為市政府的處理方式損害到他的哪項基本權利</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 xml:space="preserve">(A)生存權 </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(B)工作權</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(C)財產權</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(D)勞動權</w:t>
      </w:r>
    </w:p>
    <w:p w14:paraId="16263F2A" w14:textId="089FC881" w:rsidR="00814611" w:rsidRPr="00633E55" w:rsidRDefault="00814611" w:rsidP="00814611">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根據上述案例</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下列敘述何者正確</w:t>
      </w:r>
      <w:r w:rsidR="007C0CA6" w:rsidRPr="00633E55">
        <w:rPr>
          <w:rFonts w:ascii="標楷體" w:eastAsia="標楷體" w:hAnsi="標楷體" w:hint="eastAsia"/>
          <w:color w:val="0D0D0D" w:themeColor="text1" w:themeTint="F2"/>
        </w:rPr>
        <w:t>？</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(A)因為《憲法》具有固定性</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若政府機關的作為牴觸憲法</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則無效且必須修改</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(B)負責解釋《憲法》的大法官是由立法委員提名</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總統同意任命</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(C)市政府可基於公益目的徵收小</w:t>
      </w:r>
      <w:r w:rsidR="00B0635C">
        <w:rPr>
          <w:rFonts w:ascii="標楷體" w:eastAsia="標楷體" w:hAnsi="標楷體" w:hint="eastAsia"/>
          <w:color w:val="0D0D0D" w:themeColor="text1" w:themeTint="F2"/>
        </w:rPr>
        <w:t>澄</w:t>
      </w:r>
      <w:r w:rsidRPr="00633E55">
        <w:rPr>
          <w:rFonts w:ascii="標楷體" w:eastAsia="標楷體" w:hAnsi="標楷體"/>
          <w:color w:val="0D0D0D" w:themeColor="text1" w:themeTint="F2"/>
        </w:rPr>
        <w:t>的土地</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只是必須給予小</w:t>
      </w:r>
      <w:r w:rsidR="00560EBB" w:rsidRPr="00633E55">
        <w:rPr>
          <w:rFonts w:ascii="標楷體" w:eastAsia="標楷體" w:hAnsi="標楷體" w:hint="eastAsia"/>
          <w:color w:val="0D0D0D" w:themeColor="text1" w:themeTint="F2"/>
        </w:rPr>
        <w:t>澄</w:t>
      </w:r>
      <w:r w:rsidRPr="00633E55">
        <w:rPr>
          <w:rFonts w:ascii="標楷體" w:eastAsia="標楷體" w:hAnsi="標楷體"/>
          <w:color w:val="0D0D0D" w:themeColor="text1" w:themeTint="F2"/>
        </w:rPr>
        <w:t>合理的補償</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(D)大法官是在懲戒法院中審理法律是否違反《憲法》。</w:t>
      </w:r>
    </w:p>
    <w:p w14:paraId="33E5353D" w14:textId="5BDC605F" w:rsidR="002C7A07" w:rsidRPr="00633E55" w:rsidRDefault="00814611" w:rsidP="002C7A07">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九</w:t>
      </w:r>
      <w:r w:rsidR="002C7A07" w:rsidRPr="00633E55">
        <w:rPr>
          <w:rFonts w:ascii="標楷體" w:eastAsia="標楷體" w:hAnsi="標楷體" w:hint="eastAsia"/>
          <w:b/>
          <w:bCs/>
          <w:color w:val="0D0D0D" w:themeColor="text1" w:themeTint="F2"/>
        </w:rPr>
        <w:t>、智利，國土面積75.67萬平方公里，南北距離相差4,300多公里，是全世界國土最狹長的國家之一，因此擁有「絲帶國」的稱號。</w:t>
      </w:r>
    </w:p>
    <w:p w14:paraId="4253CD61" w14:textId="77777777" w:rsidR="002C7A07" w:rsidRPr="00633E55" w:rsidRDefault="002C7A07" w:rsidP="002C7A07">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2010年，皮涅拉當選智利總統，2014年任期屆滿後，依憲法規定不得連任。他於2017年再次競選總統並順利當選，於2018年就任，但在其第二任內，國內貧富不均、首都聖地牙哥生活費高昂，民眾呼籲政府進行稅制、勞動法規、退休金體制等改革。聖地牙哥於2019年初因地鐵漲價，引發民怨，當地學生在車站公然逃票，遭到警方強硬取締，因而引爆衝突與示威。這場由政府政策與社會問題引發的動亂，甚至出現大規模的反政府遊行，儘管總統為此開除多數重要官員，但仍難以撫平民怨。</w:t>
      </w:r>
    </w:p>
    <w:p w14:paraId="7B72CC63" w14:textId="494AE256" w:rsidR="001352A4" w:rsidRPr="00633E55" w:rsidRDefault="002C7A07" w:rsidP="002C7A07">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2021年11月智利舉辦總統與國會大選，由35歲的波里克勝出，形成政權轉移，他也是智利史上最年輕的總統。勝選隔天，波里克和將卸任的總統皮涅拉會面，商討疫情等棘手問題，並承諾「我們以乾淨的雙手，一顆溫暖的心和冷靜的頭腦進入政界。」</w:t>
      </w:r>
      <w:r w:rsidRPr="00633E55">
        <w:rPr>
          <w:rFonts w:ascii="標楷體" w:eastAsia="標楷體" w:hAnsi="標楷體"/>
          <w:b/>
          <w:bCs/>
          <w:color w:val="0D0D0D" w:themeColor="text1" w:themeTint="F2"/>
        </w:rPr>
        <w:br/>
      </w:r>
      <w:r w:rsidR="007C0CA6" w:rsidRPr="00633E55">
        <w:rPr>
          <w:rFonts w:ascii="標楷體" w:eastAsia="標楷體" w:hAnsi="標楷體" w:hint="eastAsia"/>
          <w:b/>
          <w:bCs/>
          <w:color w:val="0D0D0D" w:themeColor="text1" w:themeTint="F2"/>
        </w:rPr>
        <w:t xml:space="preserve">                                     </w:t>
      </w:r>
      <w:r w:rsidRPr="00633E55">
        <w:rPr>
          <w:rFonts w:ascii="標楷體" w:eastAsia="標楷體" w:hAnsi="標楷體" w:hint="eastAsia"/>
          <w:b/>
          <w:bCs/>
          <w:color w:val="0D0D0D" w:themeColor="text1" w:themeTint="F2"/>
        </w:rPr>
        <w:t>(</w:t>
      </w:r>
      <w:r w:rsidR="007C0CA6" w:rsidRPr="00633E55">
        <w:rPr>
          <w:rFonts w:ascii="標楷體" w:eastAsia="標楷體" w:hAnsi="標楷體" w:hint="eastAsia"/>
          <w:b/>
          <w:bCs/>
          <w:color w:val="0D0D0D" w:themeColor="text1" w:themeTint="F2"/>
        </w:rPr>
        <w:t>資料來源</w:t>
      </w:r>
      <w:r w:rsidRPr="00633E55">
        <w:rPr>
          <w:rFonts w:ascii="標楷體" w:eastAsia="標楷體" w:hAnsi="標楷體" w:hint="eastAsia"/>
          <w:b/>
          <w:bCs/>
          <w:color w:val="0D0D0D" w:themeColor="text1" w:themeTint="F2"/>
        </w:rPr>
        <w:t>：智利最年輕總統，35歲前學運領袖波里奇勝出，TVBS新聞網)</w:t>
      </w:r>
    </w:p>
    <w:p w14:paraId="7E868C9B" w14:textId="6C714176" w:rsidR="002C7A07" w:rsidRPr="00633E55" w:rsidRDefault="002C7A07" w:rsidP="002C7A07">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下列關於我國的現況描述</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何者與本文首段涉及的國家組成要素相同</w:t>
      </w:r>
      <w:r w:rsidR="007C0CA6" w:rsidRPr="00633E55">
        <w:rPr>
          <w:rFonts w:ascii="標楷體" w:eastAsia="標楷體" w:hAnsi="標楷體" w:hint="eastAsia"/>
          <w:color w:val="0D0D0D" w:themeColor="text1" w:themeTint="F2"/>
        </w:rPr>
        <w:t>？</w:t>
      </w:r>
      <w:r w:rsidR="007C0CA6"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(A)我國目前所管轄的範圍涵蓋臺澎金馬</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(B)我國在行政區劃分上共有六個直轄市</w:t>
      </w:r>
      <w:r w:rsidR="007C0CA6"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(C)我國目前的總人口約有2千3百萬人</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(D)</w:t>
      </w:r>
      <w:r w:rsidR="00560EBB" w:rsidRPr="00633E55">
        <w:rPr>
          <w:rFonts w:ascii="標楷體" w:eastAsia="標楷體" w:hAnsi="標楷體" w:hint="eastAsia"/>
          <w:color w:val="0D0D0D" w:themeColor="text1" w:themeTint="F2"/>
        </w:rPr>
        <w:t>梵諦岡</w:t>
      </w:r>
      <w:r w:rsidRPr="00633E55">
        <w:rPr>
          <w:rFonts w:ascii="標楷體" w:eastAsia="標楷體" w:hAnsi="標楷體" w:hint="eastAsia"/>
          <w:color w:val="0D0D0D" w:themeColor="text1" w:themeTint="F2"/>
        </w:rPr>
        <w:t>為我國在歐洲地區建交的國家</w:t>
      </w:r>
    </w:p>
    <w:p w14:paraId="2EEB9107" w14:textId="688663F6" w:rsidR="002C7A07" w:rsidRPr="00633E55" w:rsidRDefault="002C7A07" w:rsidP="002C7A07">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在本文第三段中提及</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2019年初聖地牙哥地鐵漲價</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引發民怨</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最後總統為此開除許多重要官員。總統針對政策缺失而開除相關官員的決策</w:t>
      </w:r>
      <w:r w:rsidR="007C0CA6"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是希望落實何種民主政治的特性</w:t>
      </w:r>
      <w:r w:rsidR="007C0CA6" w:rsidRPr="00633E55">
        <w:rPr>
          <w:rFonts w:ascii="標楷體" w:eastAsia="標楷體" w:hAnsi="標楷體" w:hint="eastAsia"/>
          <w:color w:val="0D0D0D" w:themeColor="text1" w:themeTint="F2"/>
        </w:rPr>
        <w:t>？</w:t>
      </w:r>
      <w:r w:rsidR="007C0CA6"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(A)法治政治</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(B)</w:t>
      </w:r>
      <w:r w:rsidR="00B0635C">
        <w:rPr>
          <w:rFonts w:ascii="標楷體" w:eastAsia="標楷體" w:hAnsi="標楷體" w:hint="eastAsia"/>
          <w:color w:val="0D0D0D" w:themeColor="text1" w:themeTint="F2"/>
        </w:rPr>
        <w:t>責任</w:t>
      </w:r>
      <w:r w:rsidRPr="00633E55">
        <w:rPr>
          <w:rFonts w:ascii="標楷體" w:eastAsia="標楷體" w:hAnsi="標楷體" w:hint="eastAsia"/>
          <w:color w:val="0D0D0D" w:themeColor="text1" w:themeTint="F2"/>
        </w:rPr>
        <w:t>政治</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(C)</w:t>
      </w:r>
      <w:r w:rsidR="00B0635C">
        <w:rPr>
          <w:rFonts w:ascii="標楷體" w:eastAsia="標楷體" w:hAnsi="標楷體" w:hint="eastAsia"/>
          <w:color w:val="0D0D0D" w:themeColor="text1" w:themeTint="F2"/>
        </w:rPr>
        <w:t>民意</w:t>
      </w:r>
      <w:r w:rsidRPr="00633E55">
        <w:rPr>
          <w:rFonts w:ascii="標楷體" w:eastAsia="標楷體" w:hAnsi="標楷體" w:hint="eastAsia"/>
          <w:color w:val="0D0D0D" w:themeColor="text1" w:themeTint="F2"/>
        </w:rPr>
        <w:t>政治</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(D)政黨政治</w:t>
      </w:r>
    </w:p>
    <w:p w14:paraId="2ED6A873" w14:textId="0BA090BE" w:rsidR="002C7A07" w:rsidRPr="00633E55" w:rsidRDefault="002C7A07" w:rsidP="002C7A07">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下列關於本文的敘述</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何者正確</w:t>
      </w:r>
      <w:r w:rsidR="007C0CA6" w:rsidRPr="00633E55">
        <w:rPr>
          <w:rFonts w:ascii="標楷體" w:eastAsia="標楷體" w:hAnsi="標楷體" w:hint="eastAsia"/>
          <w:color w:val="0D0D0D" w:themeColor="text1" w:themeTint="F2"/>
        </w:rPr>
        <w:t>？</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(A)皮涅拉政府的卸任輪替</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並不影響智利的存續</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(B)人民藉遊行表達訴求</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是行使自身的結社自由</w:t>
      </w:r>
      <w:r w:rsidR="007C0CA6"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(C)由選舉觀察</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智利至今未出現政黨輪替的情形</w:t>
      </w:r>
      <w:r w:rsidR="007C0CA6"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(D)因地鐵漲價而出現的逃票行為</w:t>
      </w:r>
      <w:r w:rsidR="007C0CA6"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並無違反法律</w:t>
      </w:r>
    </w:p>
    <w:p w14:paraId="3ADCCC1B" w14:textId="018907EC" w:rsidR="00A2549C" w:rsidRPr="00633E55" w:rsidRDefault="00992491" w:rsidP="00992491">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w:t>
      </w:r>
      <w:r w:rsidR="00560EBB" w:rsidRPr="00633E55">
        <w:rPr>
          <w:rFonts w:ascii="標楷體" w:eastAsia="標楷體" w:hAnsi="標楷體" w:hint="eastAsia"/>
          <w:b/>
          <w:bCs/>
          <w:color w:val="0D0D0D" w:themeColor="text1" w:themeTint="F2"/>
        </w:rPr>
        <w:t>小</w:t>
      </w:r>
      <w:r w:rsidRPr="00633E55">
        <w:rPr>
          <w:rFonts w:ascii="標楷體" w:eastAsia="標楷體" w:hAnsi="標楷體" w:hint="eastAsia"/>
          <w:b/>
          <w:bCs/>
          <w:color w:val="0D0D0D" w:themeColor="text1" w:themeTint="F2"/>
        </w:rPr>
        <w:t>翊購買高鐵車票準備趁假期到北部景點旅遊</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沒想到身上現金不夠</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臨時向身旁的室友</w:t>
      </w:r>
      <w:r w:rsidR="00560EBB" w:rsidRPr="00633E55">
        <w:rPr>
          <w:rFonts w:ascii="標楷體" w:eastAsia="標楷體" w:hAnsi="標楷體" w:hint="eastAsia"/>
          <w:b/>
          <w:bCs/>
          <w:color w:val="0D0D0D" w:themeColor="text1" w:themeTint="F2"/>
        </w:rPr>
        <w:t>小綸</w:t>
      </w:r>
      <w:r w:rsidRPr="00633E55">
        <w:rPr>
          <w:rFonts w:ascii="標楷體" w:eastAsia="標楷體" w:hAnsi="標楷體" w:hint="eastAsia"/>
          <w:b/>
          <w:bCs/>
          <w:color w:val="0D0D0D" w:themeColor="text1" w:themeTint="F2"/>
        </w:rPr>
        <w:t>借錢</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隔天領錢後立刻還清。</w:t>
      </w:r>
      <w:r w:rsidR="00560EBB" w:rsidRPr="00633E55">
        <w:rPr>
          <w:rFonts w:ascii="標楷體" w:eastAsia="標楷體" w:hAnsi="標楷體" w:hint="eastAsia"/>
          <w:b/>
          <w:bCs/>
          <w:color w:val="0D0D0D" w:themeColor="text1" w:themeTint="F2"/>
        </w:rPr>
        <w:t>小</w:t>
      </w:r>
      <w:r w:rsidRPr="00633E55">
        <w:rPr>
          <w:rFonts w:ascii="標楷體" w:eastAsia="標楷體" w:hAnsi="標楷體" w:hint="eastAsia"/>
          <w:b/>
          <w:bCs/>
          <w:color w:val="0D0D0D" w:themeColor="text1" w:themeTint="F2"/>
        </w:rPr>
        <w:t>翊啟程旅行</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途中至禮品店挑選紀念品</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向老闆殺價但老闆不同意</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因此放棄不買</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但回到旅館後覺得有點可惜</w:t>
      </w:r>
      <w:r w:rsidR="00260A29" w:rsidRPr="00633E55">
        <w:rPr>
          <w:rFonts w:ascii="標楷體" w:eastAsia="標楷體" w:hAnsi="標楷體" w:hint="eastAsia"/>
          <w:b/>
          <w:bCs/>
          <w:color w:val="0D0D0D" w:themeColor="text1" w:themeTint="F2"/>
        </w:rPr>
        <w:t>，</w:t>
      </w:r>
      <w:r w:rsidR="00560EBB" w:rsidRPr="00633E55">
        <w:rPr>
          <w:rFonts w:ascii="標楷體" w:eastAsia="標楷體" w:hAnsi="標楷體" w:hint="eastAsia"/>
          <w:b/>
          <w:bCs/>
          <w:color w:val="0D0D0D" w:themeColor="text1" w:themeTint="F2"/>
        </w:rPr>
        <w:t>小綸</w:t>
      </w:r>
      <w:r w:rsidRPr="00633E55">
        <w:rPr>
          <w:rFonts w:ascii="標楷體" w:eastAsia="標楷體" w:hAnsi="標楷體" w:hint="eastAsia"/>
          <w:b/>
          <w:bCs/>
          <w:color w:val="0D0D0D" w:themeColor="text1" w:themeTint="F2"/>
        </w:rPr>
        <w:t>在電話裡對他開玩笑說</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「我現在是你的債權人</w:t>
      </w:r>
      <w:r w:rsidR="00260A29"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可別忘了送我特產。」請問</w:t>
      </w:r>
      <w:r w:rsidR="00260A29" w:rsidRPr="00633E55">
        <w:rPr>
          <w:rFonts w:ascii="標楷體" w:eastAsia="標楷體" w:hAnsi="標楷體" w:hint="eastAsia"/>
          <w:b/>
          <w:bCs/>
          <w:color w:val="0D0D0D" w:themeColor="text1" w:themeTint="F2"/>
        </w:rPr>
        <w:t>：</w:t>
      </w:r>
    </w:p>
    <w:p w14:paraId="29C1C07B" w14:textId="4B32FEED" w:rsidR="00992491" w:rsidRPr="00633E55" w:rsidRDefault="008A2083" w:rsidP="008A2083">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根據上文</w:t>
      </w:r>
      <w:r w:rsidR="00260A29"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關於禮品店老闆和</w:t>
      </w:r>
      <w:r w:rsidR="00560EBB" w:rsidRPr="00633E55">
        <w:rPr>
          <w:rFonts w:ascii="標楷體" w:eastAsia="標楷體" w:hAnsi="標楷體" w:hint="eastAsia"/>
          <w:color w:val="0D0D0D" w:themeColor="text1" w:themeTint="F2"/>
        </w:rPr>
        <w:t>小</w:t>
      </w:r>
      <w:r w:rsidRPr="00633E55">
        <w:rPr>
          <w:rFonts w:ascii="標楷體" w:eastAsia="標楷體" w:hAnsi="標楷體" w:hint="eastAsia"/>
          <w:color w:val="0D0D0D" w:themeColor="text1" w:themeTint="F2"/>
        </w:rPr>
        <w:t>翊之間的行為</w:t>
      </w:r>
      <w:r w:rsidR="00260A29"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下列說明何者正確</w:t>
      </w:r>
      <w:r w:rsidR="00260A29" w:rsidRPr="00633E55">
        <w:rPr>
          <w:rFonts w:ascii="標楷體" w:eastAsia="標楷體" w:hAnsi="標楷體" w:hint="eastAsia"/>
          <w:color w:val="0D0D0D" w:themeColor="text1" w:themeTint="F2"/>
        </w:rPr>
        <w:t>？</w:t>
      </w:r>
      <w:r w:rsidR="00260A29"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(A)只要進行談價就已成立買賣契約</w:t>
      </w:r>
      <w:r w:rsidR="00260A29"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(B)老闆有義務交付指定商品給</w:t>
      </w:r>
      <w:r w:rsidR="00560EBB" w:rsidRPr="00633E55">
        <w:rPr>
          <w:rFonts w:ascii="標楷體" w:eastAsia="標楷體" w:hAnsi="標楷體" w:hint="eastAsia"/>
          <w:color w:val="0D0D0D" w:themeColor="text1" w:themeTint="F2"/>
        </w:rPr>
        <w:t>小</w:t>
      </w:r>
      <w:r w:rsidRPr="00633E55">
        <w:rPr>
          <w:rFonts w:ascii="標楷體" w:eastAsia="標楷體" w:hAnsi="標楷體" w:hint="eastAsia"/>
          <w:color w:val="0D0D0D" w:themeColor="text1" w:themeTint="F2"/>
        </w:rPr>
        <w:t>翊</w:t>
      </w:r>
      <w:r w:rsidR="00260A29"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00A545EE" w:rsidRPr="00633E55">
        <w:rPr>
          <w:rFonts w:ascii="標楷體" w:eastAsia="標楷體" w:hAnsi="標楷體" w:hint="eastAsia"/>
          <w:color w:val="0D0D0D" w:themeColor="text1" w:themeTint="F2"/>
        </w:rPr>
        <w:t>小翊有義務交付商品價金給老闆</w:t>
      </w:r>
      <w:r w:rsidR="00260A29"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(D)</w:t>
      </w:r>
      <w:r w:rsidR="00A545EE" w:rsidRPr="00633E55">
        <w:rPr>
          <w:rFonts w:ascii="標楷體" w:eastAsia="標楷體" w:hAnsi="標楷體" w:hint="eastAsia"/>
          <w:color w:val="0D0D0D" w:themeColor="text1" w:themeTint="F2"/>
        </w:rPr>
        <w:t>雙方之間並無成立任何買賣契約</w:t>
      </w:r>
    </w:p>
    <w:p w14:paraId="4BEF8A8E" w14:textId="06124DA3" w:rsidR="008A2083" w:rsidRPr="00633E55" w:rsidRDefault="00560EBB" w:rsidP="008A2083">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小綸</w:t>
      </w:r>
      <w:r w:rsidR="008A2083" w:rsidRPr="00633E55">
        <w:rPr>
          <w:rFonts w:ascii="標楷體" w:eastAsia="標楷體" w:hAnsi="標楷體"/>
          <w:color w:val="0D0D0D" w:themeColor="text1" w:themeTint="F2"/>
        </w:rPr>
        <w:t>在電話中提到他與</w:t>
      </w:r>
      <w:r w:rsidRPr="00633E55">
        <w:rPr>
          <w:rFonts w:ascii="標楷體" w:eastAsia="標楷體" w:hAnsi="標楷體" w:hint="eastAsia"/>
          <w:color w:val="0D0D0D" w:themeColor="text1" w:themeTint="F2"/>
        </w:rPr>
        <w:t>小</w:t>
      </w:r>
      <w:r w:rsidR="008A2083" w:rsidRPr="00633E55">
        <w:rPr>
          <w:rFonts w:ascii="標楷體" w:eastAsia="標楷體" w:hAnsi="標楷體"/>
          <w:color w:val="0D0D0D" w:themeColor="text1" w:themeTint="F2"/>
        </w:rPr>
        <w:t>翊的關係</w:t>
      </w:r>
      <w:r w:rsidR="00260A29" w:rsidRPr="00633E55">
        <w:rPr>
          <w:rFonts w:ascii="標楷體" w:eastAsia="標楷體" w:hAnsi="標楷體" w:hint="eastAsia"/>
          <w:color w:val="0D0D0D" w:themeColor="text1" w:themeTint="F2"/>
        </w:rPr>
        <w:t>，</w:t>
      </w:r>
      <w:r w:rsidR="008A2083" w:rsidRPr="00633E55">
        <w:rPr>
          <w:rFonts w:ascii="標楷體" w:eastAsia="標楷體" w:hAnsi="標楷體"/>
          <w:color w:val="0D0D0D" w:themeColor="text1" w:themeTint="F2"/>
        </w:rPr>
        <w:t>他的認定是正確的</w:t>
      </w:r>
      <w:r w:rsidR="00260A29" w:rsidRPr="00633E55">
        <w:rPr>
          <w:rFonts w:ascii="標楷體" w:eastAsia="標楷體" w:hAnsi="標楷體" w:hint="eastAsia"/>
          <w:color w:val="0D0D0D" w:themeColor="text1" w:themeTint="F2"/>
        </w:rPr>
        <w:t>嗎？</w:t>
      </w:r>
      <w:r w:rsidR="00260A29" w:rsidRPr="00633E55">
        <w:rPr>
          <w:rFonts w:ascii="標楷體" w:eastAsia="標楷體" w:hAnsi="標楷體"/>
          <w:color w:val="0D0D0D" w:themeColor="text1" w:themeTint="F2"/>
        </w:rPr>
        <w:br/>
      </w:r>
      <w:r w:rsidR="008A2083" w:rsidRPr="00633E55">
        <w:rPr>
          <w:rFonts w:ascii="標楷體" w:eastAsia="標楷體" w:hAnsi="標楷體"/>
          <w:color w:val="0D0D0D" w:themeColor="text1" w:themeTint="F2"/>
        </w:rPr>
        <w:t>(A)正確</w:t>
      </w:r>
      <w:r w:rsidR="00260A29" w:rsidRPr="00633E55">
        <w:rPr>
          <w:rFonts w:ascii="標楷體" w:eastAsia="標楷體" w:hAnsi="標楷體" w:hint="eastAsia"/>
          <w:color w:val="0D0D0D" w:themeColor="text1" w:themeTint="F2"/>
        </w:rPr>
        <w:t>，</w:t>
      </w:r>
      <w:r w:rsidR="008A2083" w:rsidRPr="00633E55">
        <w:rPr>
          <w:rFonts w:ascii="標楷體" w:eastAsia="標楷體" w:hAnsi="標楷體"/>
          <w:color w:val="0D0D0D" w:themeColor="text1" w:themeTint="F2"/>
        </w:rPr>
        <w:t>借貸關係在高鐵票用畢前仍存在</w:t>
      </w:r>
      <w:r w:rsidR="00260A29" w:rsidRPr="00633E55">
        <w:rPr>
          <w:rFonts w:ascii="標楷體" w:eastAsia="標楷體" w:hAnsi="標楷體" w:hint="eastAsia"/>
          <w:color w:val="0D0D0D" w:themeColor="text1" w:themeTint="F2"/>
        </w:rPr>
        <w:t xml:space="preserve">   </w:t>
      </w:r>
      <w:r w:rsidR="008A2083" w:rsidRPr="00633E55">
        <w:rPr>
          <w:rFonts w:ascii="標楷體" w:eastAsia="標楷體" w:hAnsi="標楷體"/>
          <w:color w:val="0D0D0D" w:themeColor="text1" w:themeTint="F2"/>
        </w:rPr>
        <w:t>(B)正確</w:t>
      </w:r>
      <w:r w:rsidR="00260A29"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小綸</w:t>
      </w:r>
      <w:r w:rsidR="008A2083" w:rsidRPr="00633E55">
        <w:rPr>
          <w:rFonts w:ascii="標楷體" w:eastAsia="標楷體" w:hAnsi="標楷體"/>
          <w:color w:val="0D0D0D" w:themeColor="text1" w:themeTint="F2"/>
        </w:rPr>
        <w:t>具有向</w:t>
      </w:r>
      <w:r w:rsidRPr="00633E55">
        <w:rPr>
          <w:rFonts w:ascii="標楷體" w:eastAsia="標楷體" w:hAnsi="標楷體" w:hint="eastAsia"/>
          <w:color w:val="0D0D0D" w:themeColor="text1" w:themeTint="F2"/>
        </w:rPr>
        <w:t>小</w:t>
      </w:r>
      <w:r w:rsidR="008A2083" w:rsidRPr="00633E55">
        <w:rPr>
          <w:rFonts w:ascii="標楷體" w:eastAsia="標楷體" w:hAnsi="標楷體"/>
          <w:color w:val="0D0D0D" w:themeColor="text1" w:themeTint="F2"/>
        </w:rPr>
        <w:t>翊取得還款的權利</w:t>
      </w:r>
      <w:r w:rsidR="00260A29" w:rsidRPr="00633E55">
        <w:rPr>
          <w:rFonts w:ascii="標楷體" w:eastAsia="標楷體" w:hAnsi="標楷體"/>
          <w:color w:val="0D0D0D" w:themeColor="text1" w:themeTint="F2"/>
        </w:rPr>
        <w:br/>
      </w:r>
      <w:r w:rsidR="008A2083" w:rsidRPr="00633E55">
        <w:rPr>
          <w:rFonts w:ascii="標楷體" w:eastAsia="標楷體" w:hAnsi="標楷體"/>
          <w:color w:val="0D0D0D" w:themeColor="text1" w:themeTint="F2"/>
        </w:rPr>
        <w:t>(C)錯誤</w:t>
      </w:r>
      <w:r w:rsidR="00260A29" w:rsidRPr="00633E55">
        <w:rPr>
          <w:rFonts w:ascii="標楷體" w:eastAsia="標楷體" w:hAnsi="標楷體" w:hint="eastAsia"/>
          <w:color w:val="0D0D0D" w:themeColor="text1" w:themeTint="F2"/>
        </w:rPr>
        <w:t>，</w:t>
      </w:r>
      <w:r w:rsidR="008A2083" w:rsidRPr="00633E55">
        <w:rPr>
          <w:rFonts w:ascii="標楷體" w:eastAsia="標楷體" w:hAnsi="標楷體"/>
          <w:color w:val="0D0D0D" w:themeColor="text1" w:themeTint="F2"/>
        </w:rPr>
        <w:t xml:space="preserve">「債」的關係於債務清償後便消滅 </w:t>
      </w:r>
      <w:r w:rsidR="00260A29" w:rsidRPr="00633E55">
        <w:rPr>
          <w:rFonts w:ascii="標楷體" w:eastAsia="標楷體" w:hAnsi="標楷體" w:hint="eastAsia"/>
          <w:color w:val="0D0D0D" w:themeColor="text1" w:themeTint="F2"/>
        </w:rPr>
        <w:t xml:space="preserve"> </w:t>
      </w:r>
      <w:r w:rsidR="008A2083" w:rsidRPr="00633E55">
        <w:rPr>
          <w:rFonts w:ascii="標楷體" w:eastAsia="標楷體" w:hAnsi="標楷體"/>
          <w:color w:val="0D0D0D" w:themeColor="text1" w:themeTint="F2"/>
        </w:rPr>
        <w:t>(D)錯誤</w:t>
      </w:r>
      <w:r w:rsidR="00260A29" w:rsidRPr="00633E55">
        <w:rPr>
          <w:rFonts w:ascii="標楷體" w:eastAsia="標楷體" w:hAnsi="標楷體" w:hint="eastAsia"/>
          <w:color w:val="0D0D0D" w:themeColor="text1" w:themeTint="F2"/>
        </w:rPr>
        <w:t>，</w:t>
      </w:r>
      <w:r w:rsidR="008A2083" w:rsidRPr="00633E55">
        <w:rPr>
          <w:rFonts w:ascii="標楷體" w:eastAsia="標楷體" w:hAnsi="標楷體"/>
          <w:color w:val="0D0D0D" w:themeColor="text1" w:themeTint="F2"/>
        </w:rPr>
        <w:t>依照法律規定</w:t>
      </w:r>
      <w:r w:rsidR="00260A29"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小綸</w:t>
      </w:r>
      <w:r w:rsidR="008A2083" w:rsidRPr="00633E55">
        <w:rPr>
          <w:rFonts w:ascii="標楷體" w:eastAsia="標楷體" w:hAnsi="標楷體"/>
          <w:color w:val="0D0D0D" w:themeColor="text1" w:themeTint="F2"/>
        </w:rPr>
        <w:t>應是債務人</w:t>
      </w:r>
    </w:p>
    <w:p w14:paraId="6DF20B91" w14:textId="66A68986" w:rsidR="008A2083" w:rsidRPr="00633E55" w:rsidRDefault="008A2083" w:rsidP="008A2083">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w:t>
      </w:r>
      <w:r w:rsidR="003C75EB" w:rsidRPr="00633E55">
        <w:rPr>
          <w:rFonts w:ascii="標楷體" w:eastAsia="標楷體" w:hAnsi="標楷體" w:hint="eastAsia"/>
          <w:b/>
          <w:bCs/>
          <w:color w:val="0D0D0D" w:themeColor="text1" w:themeTint="F2"/>
        </w:rPr>
        <w:t>一</w:t>
      </w:r>
      <w:r w:rsidRPr="00633E55">
        <w:rPr>
          <w:rFonts w:ascii="標楷體" w:eastAsia="標楷體" w:hAnsi="標楷體" w:hint="eastAsia"/>
          <w:b/>
          <w:bCs/>
          <w:color w:val="0D0D0D" w:themeColor="text1" w:themeTint="F2"/>
        </w:rPr>
        <w:t>、台劇「我們與惡的距離」劇情以台灣過去曾發生兩起無差別殺人命案為原型改寫，探討事件後續發酵在社會上的種種感情層面，劇情扣緊幾個家庭間，不同立場、不同參與者的故事，以呈現不同立場的關係者視角，描摹加害者家屬與被害者家屬的心理，探究人權律法的掙扎以及精神病識，同時反思媒體現象。</w:t>
      </w:r>
      <w:r w:rsidR="00AB4C29" w:rsidRPr="00633E55">
        <w:rPr>
          <w:rFonts w:ascii="標楷體" w:eastAsia="標楷體" w:hAnsi="標楷體" w:hint="eastAsia"/>
          <w:b/>
          <w:bCs/>
          <w:color w:val="0D0D0D" w:themeColor="text1" w:themeTint="F2"/>
        </w:rPr>
        <w:t>請問：</w:t>
      </w:r>
    </w:p>
    <w:p w14:paraId="71DBAC5A" w14:textId="77358331" w:rsidR="008A2083" w:rsidRPr="00633E55" w:rsidRDefault="008A2083" w:rsidP="008A2083">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上述劇中提到</w:t>
      </w:r>
      <w:r w:rsidR="00B0635C">
        <w:rPr>
          <w:rFonts w:ascii="標楷體" w:eastAsia="標楷體" w:hAnsi="標楷體" w:hint="eastAsia"/>
          <w:color w:val="0D0D0D" w:themeColor="text1" w:themeTint="F2"/>
        </w:rPr>
        <w:t>涉嫌</w:t>
      </w:r>
      <w:r w:rsidRPr="00633E55">
        <w:rPr>
          <w:rFonts w:ascii="標楷體" w:eastAsia="標楷體" w:hAnsi="標楷體" w:hint="eastAsia"/>
          <w:color w:val="0D0D0D" w:themeColor="text1" w:themeTint="F2"/>
        </w:rPr>
        <w:t>殺害兩名幼童嫌犯陳昌因精神鑑定患有思覺失調症（舊稱精神分裂），法官依法判處無期徒刑、</w:t>
      </w:r>
      <w:r w:rsidR="007565D9">
        <w:rPr>
          <w:rFonts w:ascii="標楷體" w:eastAsia="標楷體" w:hAnsi="標楷體" w:hint="eastAsia"/>
          <w:color w:val="0D0D0D" w:themeColor="text1" w:themeTint="F2"/>
        </w:rPr>
        <w:t>褫奪</w:t>
      </w:r>
      <w:r w:rsidRPr="00633E55">
        <w:rPr>
          <w:rFonts w:ascii="標楷體" w:eastAsia="標楷體" w:hAnsi="標楷體" w:hint="eastAsia"/>
          <w:color w:val="0D0D0D" w:themeColor="text1" w:themeTint="F2"/>
        </w:rPr>
        <w:t>公權終身、作案菜刀一把沒收。請問這三種處分類型依序為？</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(A)主刑、從刑、</w:t>
      </w:r>
      <w:r w:rsidR="00AB4C29" w:rsidRPr="00633E55">
        <w:rPr>
          <w:rFonts w:ascii="標楷體" w:eastAsia="標楷體" w:hAnsi="標楷體" w:hint="eastAsia"/>
          <w:color w:val="0D0D0D" w:themeColor="text1" w:themeTint="F2"/>
        </w:rPr>
        <w:t xml:space="preserve">從刑  </w:t>
      </w:r>
      <w:r w:rsidRPr="00633E55">
        <w:rPr>
          <w:rFonts w:ascii="標楷體" w:eastAsia="標楷體" w:hAnsi="標楷體" w:hint="eastAsia"/>
          <w:color w:val="0D0D0D" w:themeColor="text1" w:themeTint="F2"/>
        </w:rPr>
        <w:t>(B)</w:t>
      </w:r>
      <w:r w:rsidR="00AB4C29" w:rsidRPr="00633E55">
        <w:rPr>
          <w:rFonts w:ascii="標楷體" w:eastAsia="標楷體" w:hAnsi="標楷體" w:hint="eastAsia"/>
          <w:color w:val="0D0D0D" w:themeColor="text1" w:themeTint="F2"/>
        </w:rPr>
        <w:t xml:space="preserve">主刑、獨立、從刑  </w:t>
      </w:r>
      <w:r w:rsidRPr="00633E55">
        <w:rPr>
          <w:rFonts w:ascii="標楷體" w:eastAsia="標楷體" w:hAnsi="標楷體" w:hint="eastAsia"/>
          <w:color w:val="0D0D0D" w:themeColor="text1" w:themeTint="F2"/>
        </w:rPr>
        <w:t>(C)</w:t>
      </w:r>
      <w:r w:rsidR="00AB4C29" w:rsidRPr="00633E55">
        <w:rPr>
          <w:rFonts w:ascii="標楷體" w:eastAsia="標楷體" w:hAnsi="標楷體" w:hint="eastAsia"/>
          <w:color w:val="0D0D0D" w:themeColor="text1" w:themeTint="F2"/>
        </w:rPr>
        <w:t xml:space="preserve">主刑、從刑、獨立  </w:t>
      </w:r>
      <w:r w:rsidRPr="00633E55">
        <w:rPr>
          <w:rFonts w:ascii="標楷體" w:eastAsia="標楷體" w:hAnsi="標楷體" w:hint="eastAsia"/>
          <w:color w:val="0D0D0D" w:themeColor="text1" w:themeTint="F2"/>
        </w:rPr>
        <w:t>(D)</w:t>
      </w:r>
      <w:r w:rsidR="00AB4C29" w:rsidRPr="00633E55">
        <w:rPr>
          <w:rFonts w:ascii="標楷體" w:eastAsia="標楷體" w:hAnsi="標楷體" w:hint="eastAsia"/>
          <w:color w:val="0D0D0D" w:themeColor="text1" w:themeTint="F2"/>
        </w:rPr>
        <w:t>獨立、從刑、主刑</w:t>
      </w:r>
    </w:p>
    <w:p w14:paraId="5110143F" w14:textId="68157EBD" w:rsidR="00AB4C29" w:rsidRPr="00633E55" w:rsidRDefault="00AB4C29" w:rsidP="008A2083">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承上題，有關「褫奪公權終身」即表示犯罪者終其一生再也無法行使哪些人民的基本權利？</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(甲)選舉權；(乙)被選舉權；(丙)罷免權；(丁)創制權；(戊)複決權；(己)應考試；(庚)服公職</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(A)甲丙丁戊   (B)乙丙丁戊   (C)甲乙庚   (D)乙己庚</w:t>
      </w:r>
    </w:p>
    <w:p w14:paraId="50814EEF" w14:textId="187144B1" w:rsidR="00260A29" w:rsidRPr="00633E55" w:rsidRDefault="00AB4C29" w:rsidP="00260A29">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劇中思聰因工作失意、女友自殺，且從小被媽媽拋棄缺乏愛沒有安全感，他常聽到腦袋中有一些聲音，他無法辨識到底是誰在跟他說話，所以做出極端行為後被醫生診斷出患有思覺失調症，他的家人因其精神狀況而向(甲)聲請裁定為受監護宣告之人。根據上述，下列有關於思聰的狀況何者</w:t>
      </w:r>
      <w:r w:rsidRPr="00633E55">
        <w:rPr>
          <w:rFonts w:ascii="標楷體" w:eastAsia="標楷體" w:hAnsi="標楷體" w:hint="eastAsia"/>
          <w:color w:val="0D0D0D" w:themeColor="text1" w:themeTint="F2"/>
          <w:u w:val="single"/>
        </w:rPr>
        <w:t>錯誤</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(A)甲為法院                   (B)他脅持幼兒，但因其行為時無法辨識其行為是否違法，刑法不罰</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(C)他在民法屬於無行為能力人   (D)他可自行簽訂工作契約</w:t>
      </w:r>
    </w:p>
    <w:p w14:paraId="397F9F2F" w14:textId="77777777" w:rsidR="00260A29" w:rsidRPr="00633E55" w:rsidRDefault="00260A29" w:rsidP="00260A29">
      <w:pPr>
        <w:spacing w:line="360" w:lineRule="exact"/>
        <w:jc w:val="both"/>
        <w:rPr>
          <w:rFonts w:ascii="標楷體" w:eastAsia="標楷體" w:hAnsi="標楷體"/>
          <w:color w:val="0D0D0D" w:themeColor="text1" w:themeTint="F2"/>
        </w:rPr>
      </w:pPr>
    </w:p>
    <w:p w14:paraId="5A2678C6" w14:textId="4F6D7195" w:rsidR="003C75EB" w:rsidRPr="00633E55" w:rsidRDefault="00AB4C29" w:rsidP="003C75EB">
      <w:pPr>
        <w:spacing w:line="360" w:lineRule="exact"/>
        <w:jc w:val="both"/>
        <w:rPr>
          <w:rFonts w:ascii="標楷體" w:eastAsia="標楷體" w:hAnsi="標楷體"/>
          <w:b/>
          <w:bCs/>
          <w:color w:val="0D0D0D" w:themeColor="text1" w:themeTint="F2"/>
        </w:rPr>
      </w:pPr>
      <w:r w:rsidRPr="003C75EB">
        <w:rPr>
          <w:rFonts w:ascii="標楷體" w:eastAsia="標楷體" w:hAnsi="標楷體" w:hint="eastAsia"/>
          <w:b/>
          <w:bCs/>
          <w:color w:val="000000" w:themeColor="text1"/>
        </w:rPr>
        <w:lastRenderedPageBreak/>
        <w:t>十</w:t>
      </w:r>
      <w:r w:rsidR="00260A29">
        <w:rPr>
          <w:rFonts w:ascii="標楷體" w:eastAsia="標楷體" w:hAnsi="標楷體" w:hint="eastAsia"/>
          <w:b/>
          <w:bCs/>
          <w:color w:val="000000" w:themeColor="text1"/>
        </w:rPr>
        <w:t>二</w:t>
      </w:r>
      <w:r w:rsidRPr="003C75EB">
        <w:rPr>
          <w:rFonts w:ascii="標楷體" w:eastAsia="標楷體" w:hAnsi="標楷體" w:hint="eastAsia"/>
          <w:b/>
          <w:bCs/>
          <w:color w:val="000000" w:themeColor="text1"/>
        </w:rPr>
        <w:t>、</w:t>
      </w:r>
      <w:r w:rsidR="003C75EB" w:rsidRPr="00633E55">
        <w:rPr>
          <w:rFonts w:ascii="標楷體" w:eastAsia="標楷體" w:hAnsi="標楷體" w:hint="eastAsia"/>
          <w:b/>
          <w:bCs/>
          <w:color w:val="0D0D0D" w:themeColor="text1" w:themeTint="F2"/>
        </w:rPr>
        <w:t>世界各國對於如何對待司法少年議題有許多討論。有日本教授認為</w:t>
      </w:r>
      <w:r w:rsidR="00FA0472" w:rsidRPr="00633E55">
        <w:rPr>
          <w:rFonts w:ascii="標楷體" w:eastAsia="標楷體" w:hAnsi="標楷體" w:hint="eastAsia"/>
          <w:b/>
          <w:bCs/>
          <w:color w:val="0D0D0D" w:themeColor="text1" w:themeTint="F2"/>
        </w:rPr>
        <w:t>，</w:t>
      </w:r>
      <w:r w:rsidR="003C75EB" w:rsidRPr="00633E55">
        <w:rPr>
          <w:rFonts w:ascii="標楷體" w:eastAsia="標楷體" w:hAnsi="標楷體" w:hint="eastAsia"/>
          <w:b/>
          <w:bCs/>
          <w:color w:val="0D0D0D" w:themeColor="text1" w:themeTint="F2"/>
        </w:rPr>
        <w:t>許多少年是因為認知能力不足</w:t>
      </w:r>
      <w:r w:rsidR="00FA0472" w:rsidRPr="00633E55">
        <w:rPr>
          <w:rFonts w:ascii="標楷體" w:eastAsia="標楷體" w:hAnsi="標楷體" w:hint="eastAsia"/>
          <w:b/>
          <w:bCs/>
          <w:color w:val="0D0D0D" w:themeColor="text1" w:themeTint="F2"/>
        </w:rPr>
        <w:t>，</w:t>
      </w:r>
      <w:r w:rsidR="003C75EB" w:rsidRPr="00633E55">
        <w:rPr>
          <w:rFonts w:ascii="標楷體" w:eastAsia="標楷體" w:hAnsi="標楷體" w:hint="eastAsia"/>
          <w:b/>
          <w:bCs/>
          <w:color w:val="0D0D0D" w:themeColor="text1" w:themeTint="F2"/>
        </w:rPr>
        <w:t>因而誤觸犯罪行為。應該透過訓練與學習</w:t>
      </w:r>
      <w:r w:rsidR="00FA0472" w:rsidRPr="00633E55">
        <w:rPr>
          <w:rFonts w:ascii="標楷體" w:eastAsia="標楷體" w:hAnsi="標楷體" w:hint="eastAsia"/>
          <w:b/>
          <w:bCs/>
          <w:color w:val="0D0D0D" w:themeColor="text1" w:themeTint="F2"/>
        </w:rPr>
        <w:t>，</w:t>
      </w:r>
      <w:r w:rsidR="003C75EB" w:rsidRPr="00633E55">
        <w:rPr>
          <w:rFonts w:ascii="標楷體" w:eastAsia="標楷體" w:hAnsi="標楷體" w:hint="eastAsia"/>
          <w:b/>
          <w:bCs/>
          <w:color w:val="0D0D0D" w:themeColor="text1" w:themeTint="F2"/>
        </w:rPr>
        <w:t>增長少年的認知能力</w:t>
      </w:r>
      <w:r w:rsidR="00FA0472" w:rsidRPr="00633E55">
        <w:rPr>
          <w:rFonts w:ascii="標楷體" w:eastAsia="標楷體" w:hAnsi="標楷體" w:hint="eastAsia"/>
          <w:b/>
          <w:bCs/>
          <w:color w:val="0D0D0D" w:themeColor="text1" w:themeTint="F2"/>
        </w:rPr>
        <w:t>，</w:t>
      </w:r>
      <w:r w:rsidR="003C75EB" w:rsidRPr="00633E55">
        <w:rPr>
          <w:rFonts w:ascii="標楷體" w:eastAsia="標楷體" w:hAnsi="標楷體" w:hint="eastAsia"/>
          <w:b/>
          <w:bCs/>
          <w:color w:val="0D0D0D" w:themeColor="text1" w:themeTint="F2"/>
        </w:rPr>
        <w:t>以排除在情緒控制、人生規劃、學習方式上的障礙</w:t>
      </w:r>
      <w:r w:rsidR="00FA0472" w:rsidRPr="00633E55">
        <w:rPr>
          <w:rFonts w:ascii="標楷體" w:eastAsia="標楷體" w:hAnsi="標楷體" w:hint="eastAsia"/>
          <w:b/>
          <w:bCs/>
          <w:color w:val="0D0D0D" w:themeColor="text1" w:themeTint="F2"/>
        </w:rPr>
        <w:t>，</w:t>
      </w:r>
      <w:r w:rsidR="003C75EB" w:rsidRPr="00633E55">
        <w:rPr>
          <w:rFonts w:ascii="標楷體" w:eastAsia="標楷體" w:hAnsi="標楷體" w:hint="eastAsia"/>
          <w:b/>
          <w:bCs/>
          <w:color w:val="0D0D0D" w:themeColor="text1" w:themeTint="F2"/>
        </w:rPr>
        <w:t>不然少年往後的人生仍會走在繼續犯罪的道路上。</w:t>
      </w:r>
    </w:p>
    <w:p w14:paraId="4891F742" w14:textId="65B223D9" w:rsidR="00AB4C29" w:rsidRPr="00633E55" w:rsidRDefault="003C75EB" w:rsidP="003C75EB">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而韓國有法官主張</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少年犯罪的原因在於其成長或生存的環境</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因此少年司法審判不僅是審判觸法少年</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也是審判整個國家社會。合理的司法少年案件審理</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既不是寬恕少年</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也不是處罰少年</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處罰少年也不等同於保護被害人</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更重要的是透過司法少年案件的處理</w:t>
      </w:r>
      <w:r w:rsidR="00FA0472" w:rsidRPr="00633E55">
        <w:rPr>
          <w:rFonts w:ascii="標楷體" w:eastAsia="標楷體" w:hAnsi="標楷體" w:hint="eastAsia"/>
          <w:b/>
          <w:bCs/>
          <w:color w:val="0D0D0D" w:themeColor="text1" w:themeTint="F2"/>
        </w:rPr>
        <w:t>，</w:t>
      </w:r>
      <w:r w:rsidRPr="00633E55">
        <w:rPr>
          <w:rFonts w:ascii="標楷體" w:eastAsia="標楷體" w:hAnsi="標楷體" w:hint="eastAsia"/>
          <w:b/>
          <w:bCs/>
          <w:color w:val="0D0D0D" w:themeColor="text1" w:themeTint="F2"/>
        </w:rPr>
        <w:t>檢視整體社會是否給予少年足夠的學習支持與包容改變的機會。請問：</w:t>
      </w:r>
    </w:p>
    <w:p w14:paraId="3612B769" w14:textId="65E07D07" w:rsidR="003C75EB" w:rsidRPr="00633E55" w:rsidRDefault="003C75EB" w:rsidP="00FA0472">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根據文中內容判斷</w:t>
      </w:r>
      <w:r w:rsidR="00FA0472"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日本教授與韓國法官的主張與我國對於少年在刑事紛爭的保護措施具有何種相同的理念</w:t>
      </w:r>
      <w:r w:rsidR="00FA0472" w:rsidRPr="00633E55">
        <w:rPr>
          <w:rFonts w:ascii="標楷體" w:eastAsia="標楷體" w:hAnsi="標楷體" w:hint="eastAsia"/>
          <w:color w:val="0D0D0D" w:themeColor="text1" w:themeTint="F2"/>
        </w:rPr>
        <w:t>？</w:t>
      </w:r>
      <w:r w:rsidR="00FA0472"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(A)根據違法的情節輕重</w:t>
      </w:r>
      <w:r w:rsidR="00FA0472"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決定對少年的適當處罰</w:t>
      </w:r>
      <w:r w:rsidR="00FA0472"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(B)主張以教育代替處罰</w:t>
      </w:r>
      <w:r w:rsidR="00FA0472"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給予少年改過自新機會</w:t>
      </w:r>
      <w:r w:rsidR="00FA0472"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(C)透過交付給少年矯正學校</w:t>
      </w:r>
      <w:r w:rsidR="00FA0472"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以監禁來代替保護</w:t>
      </w:r>
      <w:r w:rsidR="00FA0472" w:rsidRPr="00633E55">
        <w:rPr>
          <w:rFonts w:ascii="標楷體" w:eastAsia="標楷體" w:hAnsi="標楷體" w:hint="eastAsia"/>
          <w:color w:val="0D0D0D" w:themeColor="text1" w:themeTint="F2"/>
        </w:rPr>
        <w:t xml:space="preserve">   </w:t>
      </w:r>
      <w:r w:rsidRPr="00633E55">
        <w:rPr>
          <w:rFonts w:ascii="標楷體" w:eastAsia="標楷體" w:hAnsi="標楷體" w:hint="eastAsia"/>
          <w:color w:val="0D0D0D" w:themeColor="text1" w:themeTint="F2"/>
        </w:rPr>
        <w:t>(D)加重違法少年的刑事責任</w:t>
      </w:r>
      <w:r w:rsidR="00FA0472" w:rsidRPr="00633E55">
        <w:rPr>
          <w:rFonts w:ascii="標楷體" w:eastAsia="標楷體" w:hAnsi="標楷體" w:hint="eastAsia"/>
          <w:color w:val="0D0D0D" w:themeColor="text1" w:themeTint="F2"/>
        </w:rPr>
        <w:t>，</w:t>
      </w:r>
      <w:r w:rsidRPr="00633E55">
        <w:rPr>
          <w:rFonts w:ascii="標楷體" w:eastAsia="標楷體" w:hAnsi="標楷體" w:hint="eastAsia"/>
          <w:color w:val="0D0D0D" w:themeColor="text1" w:themeTint="F2"/>
        </w:rPr>
        <w:t>以保護事件被害人</w:t>
      </w:r>
    </w:p>
    <w:p w14:paraId="33D60202" w14:textId="217AC7FE" w:rsidR="003C75EB" w:rsidRPr="00633E55" w:rsidRDefault="003C75EB" w:rsidP="00FA0472">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color w:val="0D0D0D" w:themeColor="text1" w:themeTint="F2"/>
        </w:rPr>
        <w:t>維護兒少的司法人權是保障少年權益的重要一環</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下列觀念何者</w:t>
      </w:r>
      <w:r w:rsidRPr="00633E55">
        <w:rPr>
          <w:rFonts w:ascii="標楷體" w:eastAsia="標楷體" w:hAnsi="標楷體"/>
          <w:color w:val="0D0D0D" w:themeColor="text1" w:themeTint="F2"/>
          <w:u w:val="single"/>
        </w:rPr>
        <w:t>有誤</w:t>
      </w:r>
      <w:r w:rsidR="00FA0472" w:rsidRPr="00633E55">
        <w:rPr>
          <w:rFonts w:ascii="標楷體" w:eastAsia="標楷體" w:hAnsi="標楷體" w:hint="eastAsia"/>
          <w:color w:val="0D0D0D" w:themeColor="text1" w:themeTint="F2"/>
        </w:rPr>
        <w:t>？</w:t>
      </w:r>
      <w:r w:rsidR="00FA047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(A)青少年常因家庭環境、學校同儕與大眾傳播等因素的影響</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而誤觸法網</w:t>
      </w:r>
      <w:r w:rsidR="00FA047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(B)政府立法保障與保護</w:t>
      </w:r>
      <w:r w:rsidR="00FA0472" w:rsidRPr="00633E55">
        <w:rPr>
          <w:rFonts w:ascii="標楷體" w:eastAsia="標楷體" w:hAnsi="標楷體" w:hint="eastAsia"/>
          <w:color w:val="0D0D0D" w:themeColor="text1" w:themeTint="F2"/>
        </w:rPr>
        <w:t>，</w:t>
      </w:r>
      <w:r w:rsidR="00523E58" w:rsidRPr="00633E55">
        <w:rPr>
          <w:rFonts w:ascii="標楷體" w:eastAsia="標楷體" w:hAnsi="標楷體" w:hint="eastAsia"/>
          <w:color w:val="0D0D0D" w:themeColor="text1" w:themeTint="F2"/>
        </w:rPr>
        <w:t>遠</w:t>
      </w:r>
      <w:r w:rsidRPr="00633E55">
        <w:rPr>
          <w:rFonts w:ascii="標楷體" w:eastAsia="標楷體" w:hAnsi="標楷體"/>
          <w:color w:val="0D0D0D" w:themeColor="text1" w:themeTint="F2"/>
        </w:rPr>
        <w:t>比家庭及學校對於兒少犯罪預防將更具有影響力</w:t>
      </w:r>
      <w:r w:rsidR="00FA047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(C)少年應具備法治觀念</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建立正確的價值觀</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懂得保護自己</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也能避免觸犯法律</w:t>
      </w:r>
      <w:r w:rsidR="00FA0472" w:rsidRPr="00633E55">
        <w:rPr>
          <w:rFonts w:ascii="標楷體" w:eastAsia="標楷體" w:hAnsi="標楷體"/>
          <w:color w:val="0D0D0D" w:themeColor="text1" w:themeTint="F2"/>
        </w:rPr>
        <w:br/>
      </w:r>
      <w:r w:rsidRPr="00633E55">
        <w:rPr>
          <w:rFonts w:ascii="標楷體" w:eastAsia="標楷體" w:hAnsi="標楷體"/>
          <w:color w:val="0D0D0D" w:themeColor="text1" w:themeTint="F2"/>
        </w:rPr>
        <w:t>(D)司法少年不僅不能與成人同等對待</w:t>
      </w:r>
      <w:r w:rsidR="00FA0472"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更應依兒少的年齡及身心成熟程度而合理調整</w:t>
      </w:r>
    </w:p>
    <w:p w14:paraId="4B301202" w14:textId="48BB9833" w:rsidR="003C75EB" w:rsidRPr="00633E55" w:rsidRDefault="00260A29" w:rsidP="003C75EB">
      <w:pPr>
        <w:spacing w:line="360" w:lineRule="exact"/>
        <w:jc w:val="both"/>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十三、2018年九合一大選綁公投結束，除地方公職人員選舉外，共十案公投案是否通過也是各界矚目的焦點。立法院</w:t>
      </w:r>
      <w:r w:rsidRPr="00633E55">
        <w:rPr>
          <w:rFonts w:ascii="標楷體" w:eastAsia="標楷體" w:hAnsi="標楷體" w:hint="eastAsia"/>
          <w:b/>
          <w:bCs/>
          <w:color w:val="0D0D0D" w:themeColor="text1" w:themeTint="F2"/>
          <w:u w:val="single"/>
        </w:rPr>
        <w:t>2017年三讀通過《公民投票法》修正案，修正重點包括降低公投年齡從20歲降至18歲，以及打破「鳥籠公投」的窘境，</w:t>
      </w:r>
      <w:r w:rsidR="00523E58" w:rsidRPr="00633E55">
        <w:rPr>
          <w:rFonts w:ascii="標楷體" w:eastAsia="標楷體" w:hAnsi="標楷體" w:hint="eastAsia"/>
          <w:b/>
          <w:bCs/>
          <w:color w:val="0D0D0D" w:themeColor="text1" w:themeTint="F2"/>
          <w:u w:val="single"/>
        </w:rPr>
        <w:t>不但</w:t>
      </w:r>
      <w:r w:rsidRPr="00633E55">
        <w:rPr>
          <w:rFonts w:ascii="標楷體" w:eastAsia="標楷體" w:hAnsi="標楷體" w:hint="eastAsia"/>
          <w:b/>
          <w:bCs/>
          <w:color w:val="0D0D0D" w:themeColor="text1" w:themeTint="F2"/>
          <w:u w:val="single"/>
        </w:rPr>
        <w:t>降低公投提案及連署門檻，也將公投通過條件修正為：有效同意票數多於不同意票，且有效同意票達投票權人總額1/4以上，即為通過。</w:t>
      </w:r>
      <w:r w:rsidRPr="00633E55">
        <w:rPr>
          <w:rFonts w:ascii="標楷體" w:eastAsia="標楷體" w:hAnsi="標楷體" w:hint="eastAsia"/>
          <w:b/>
          <w:bCs/>
          <w:color w:val="0D0D0D" w:themeColor="text1" w:themeTint="F2"/>
        </w:rPr>
        <w:t>而有關選舉人投票的相關規定，直至2023年，立法院才修正法規，讓受監護宣告之人也可參與中央及地方公職人員投票。請問：</w:t>
      </w:r>
    </w:p>
    <w:p w14:paraId="21A99073" w14:textId="3E89D8C8" w:rsidR="00260A29" w:rsidRPr="00633E55" w:rsidRDefault="00260A29" w:rsidP="00260A29">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根據畫線部分的資訊，依《公民投票法》的新規定，下列敘述何者</w:t>
      </w:r>
      <w:r w:rsidRPr="00633E55">
        <w:rPr>
          <w:rFonts w:ascii="標楷體" w:eastAsia="標楷體" w:hAnsi="標楷體" w:hint="eastAsia"/>
          <w:color w:val="0D0D0D" w:themeColor="text1" w:themeTint="F2"/>
          <w:u w:val="single"/>
        </w:rPr>
        <w:t>不正確</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A</w:t>
      </w:r>
      <w:r w:rsidRPr="00633E55">
        <w:rPr>
          <w:rFonts w:ascii="標楷體" w:eastAsia="標楷體" w:hAnsi="標楷體" w:hint="eastAsia"/>
          <w:color w:val="0D0D0D" w:themeColor="text1" w:themeTint="F2"/>
        </w:rPr>
        <w:t>)「鳥籠公投」是指修法前公民投票通過的門檻過高</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(B)今年19歲心智正常且長居台灣的台灣人</w:t>
      </w:r>
      <w:r w:rsidR="00523E58" w:rsidRPr="00633E55">
        <w:rPr>
          <w:rFonts w:ascii="標楷體" w:eastAsia="標楷體" w:hAnsi="標楷體" w:hint="eastAsia"/>
          <w:color w:val="0D0D0D" w:themeColor="text1" w:themeTint="F2"/>
        </w:rPr>
        <w:t>小</w:t>
      </w:r>
      <w:r w:rsidRPr="00633E55">
        <w:rPr>
          <w:rFonts w:ascii="標楷體" w:eastAsia="標楷體" w:hAnsi="標楷體" w:hint="eastAsia"/>
          <w:color w:val="0D0D0D" w:themeColor="text1" w:themeTint="F2"/>
        </w:rPr>
        <w:t>傑，在此次大選中只能領公投票</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(C)今年20歲心智正常且長居台灣的台灣人小</w:t>
      </w:r>
      <w:r w:rsidR="00523E58" w:rsidRPr="00633E55">
        <w:rPr>
          <w:rFonts w:ascii="標楷體" w:eastAsia="標楷體" w:hAnsi="標楷體" w:hint="eastAsia"/>
          <w:color w:val="0D0D0D" w:themeColor="text1" w:themeTint="F2"/>
        </w:rPr>
        <w:t>蓉</w:t>
      </w:r>
      <w:r w:rsidRPr="00633E55">
        <w:rPr>
          <w:rFonts w:ascii="標楷體" w:eastAsia="標楷體" w:hAnsi="標楷體" w:hint="eastAsia"/>
          <w:color w:val="0D0D0D" w:themeColor="text1" w:themeTint="F2"/>
        </w:rPr>
        <w:t>，在此次大選可以領公職人員選票也可以領公投票</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(D)假設台灣的公民投票權人總數為2,000萬，公投案有效同意票達250萬即為通過</w:t>
      </w:r>
    </w:p>
    <w:p w14:paraId="09048504" w14:textId="502303D4" w:rsidR="00260A29" w:rsidRPr="00633E55" w:rsidRDefault="00260A29" w:rsidP="00260A29">
      <w:pPr>
        <w:pStyle w:val="a9"/>
        <w:numPr>
          <w:ilvl w:val="0"/>
          <w:numId w:val="1"/>
        </w:numPr>
        <w:spacing w:line="360" w:lineRule="exact"/>
        <w:ind w:leftChars="0"/>
        <w:jc w:val="both"/>
        <w:rPr>
          <w:rFonts w:ascii="標楷體" w:eastAsia="標楷體" w:hAnsi="標楷體"/>
          <w:color w:val="0D0D0D" w:themeColor="text1" w:themeTint="F2"/>
        </w:rPr>
      </w:pPr>
      <w:r w:rsidRPr="00633E55">
        <w:rPr>
          <w:rFonts w:ascii="標楷體" w:eastAsia="標楷體" w:hAnsi="標楷體" w:hint="eastAsia"/>
          <w:color w:val="0D0D0D" w:themeColor="text1" w:themeTint="F2"/>
        </w:rPr>
        <w:t>公投結果主要可展現民主政治的何項特色？</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(A)民意政治   (B)法治政治   (C)責任政治   (D)政黨政治</w:t>
      </w:r>
    </w:p>
    <w:p w14:paraId="39AF1C03" w14:textId="7B4F5BC0" w:rsidR="00260A29" w:rsidRPr="00633E55" w:rsidRDefault="00260A29" w:rsidP="00260A29">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請問關於此次九合一選舉，下列敘述何者正確？</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(A)喬</w:t>
      </w:r>
      <w:r w:rsidR="00523E58" w:rsidRPr="00633E55">
        <w:rPr>
          <w:rFonts w:ascii="標楷體" w:eastAsia="標楷體" w:hAnsi="標楷體" w:hint="eastAsia"/>
          <w:color w:val="0D0D0D" w:themeColor="text1" w:themeTint="F2"/>
        </w:rPr>
        <w:t>育</w:t>
      </w:r>
      <w:r w:rsidRPr="00633E55">
        <w:rPr>
          <w:rFonts w:ascii="標楷體" w:eastAsia="標楷體" w:hAnsi="標楷體" w:hint="eastAsia"/>
          <w:color w:val="0D0D0D" w:themeColor="text1" w:themeTint="F2"/>
        </w:rPr>
        <w:t>：我是住在新北市烏來區的選民，我們這區的</w:t>
      </w:r>
      <w:r w:rsidR="00A45952">
        <w:rPr>
          <w:rFonts w:ascii="標楷體" w:eastAsia="標楷體" w:hAnsi="標楷體" w:hint="eastAsia"/>
          <w:color w:val="0D0D0D" w:themeColor="text1" w:themeTint="F2"/>
        </w:rPr>
        <w:t>區民代表</w:t>
      </w:r>
      <w:r w:rsidRPr="00633E55">
        <w:rPr>
          <w:rFonts w:ascii="標楷體" w:eastAsia="標楷體" w:hAnsi="標楷體" w:hint="eastAsia"/>
          <w:color w:val="0D0D0D" w:themeColor="text1" w:themeTint="F2"/>
        </w:rPr>
        <w:t>，</w:t>
      </w:r>
      <w:r w:rsidR="00A45952">
        <w:rPr>
          <w:rFonts w:ascii="標楷體" w:eastAsia="標楷體" w:hAnsi="標楷體" w:hint="eastAsia"/>
          <w:color w:val="0D0D0D" w:themeColor="text1" w:themeTint="F2"/>
        </w:rPr>
        <w:t>其選舉制度</w:t>
      </w:r>
      <w:r w:rsidRPr="00633E55">
        <w:rPr>
          <w:rFonts w:ascii="標楷體" w:eastAsia="標楷體" w:hAnsi="標楷體" w:hint="eastAsia"/>
          <w:color w:val="0D0D0D" w:themeColor="text1" w:themeTint="F2"/>
        </w:rPr>
        <w:t>和立法委員是一樣的</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(B)思</w:t>
      </w:r>
      <w:r w:rsidR="00523E58" w:rsidRPr="00633E55">
        <w:rPr>
          <w:rFonts w:ascii="標楷體" w:eastAsia="標楷體" w:hAnsi="標楷體" w:hint="eastAsia"/>
          <w:color w:val="0D0D0D" w:themeColor="text1" w:themeTint="F2"/>
        </w:rPr>
        <w:t>齊</w:t>
      </w:r>
      <w:r w:rsidRPr="00633E55">
        <w:rPr>
          <w:rFonts w:ascii="標楷體" w:eastAsia="標楷體" w:hAnsi="標楷體" w:hint="eastAsia"/>
          <w:color w:val="0D0D0D" w:themeColor="text1" w:themeTint="F2"/>
        </w:rPr>
        <w:t>：受監護宣告中，雖然無法參選，但在親屬陪同下仍可投下寶貴的一票</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00523E58" w:rsidRPr="00633E55">
        <w:rPr>
          <w:rFonts w:ascii="標楷體" w:eastAsia="標楷體" w:hAnsi="標楷體" w:hint="eastAsia"/>
          <w:color w:val="0D0D0D" w:themeColor="text1" w:themeTint="F2"/>
        </w:rPr>
        <w:t>澤</w:t>
      </w:r>
      <w:r w:rsidRPr="00633E55">
        <w:rPr>
          <w:rFonts w:ascii="標楷體" w:eastAsia="標楷體" w:hAnsi="標楷體" w:hint="eastAsia"/>
          <w:color w:val="0D0D0D" w:themeColor="text1" w:themeTint="F2"/>
        </w:rPr>
        <w:t>芝：我住在新竹市，今年剛好可以參與投票，選出心中候選人，下次</w:t>
      </w:r>
      <w:r w:rsidR="00A45952">
        <w:rPr>
          <w:rFonts w:ascii="標楷體" w:eastAsia="標楷體" w:hAnsi="標楷體" w:hint="eastAsia"/>
          <w:color w:val="0D0D0D" w:themeColor="text1" w:themeTint="F2"/>
        </w:rPr>
        <w:t>九合一</w:t>
      </w:r>
      <w:r w:rsidRPr="00633E55">
        <w:rPr>
          <w:rFonts w:ascii="標楷體" w:eastAsia="標楷體" w:hAnsi="標楷體" w:hint="eastAsia"/>
          <w:color w:val="0D0D0D" w:themeColor="text1" w:themeTint="F2"/>
        </w:rPr>
        <w:t>我就可以登記參選新竹市</w:t>
      </w:r>
      <w:r w:rsidR="00A45952">
        <w:rPr>
          <w:rFonts w:ascii="標楷體" w:eastAsia="標楷體" w:hAnsi="標楷體" w:hint="eastAsia"/>
          <w:color w:val="0D0D0D" w:themeColor="text1" w:themeTint="F2"/>
        </w:rPr>
        <w:t>議員</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(D)</w:t>
      </w:r>
      <w:r w:rsidR="00523E58" w:rsidRPr="00633E55">
        <w:rPr>
          <w:rFonts w:ascii="標楷體" w:eastAsia="標楷體" w:hAnsi="標楷體" w:hint="eastAsia"/>
          <w:color w:val="0D0D0D" w:themeColor="text1" w:themeTint="F2"/>
        </w:rPr>
        <w:t>昭華</w:t>
      </w:r>
      <w:r w:rsidRPr="00633E55">
        <w:rPr>
          <w:rFonts w:ascii="標楷體" w:eastAsia="標楷體" w:hAnsi="標楷體" w:hint="eastAsia"/>
          <w:color w:val="0D0D0D" w:themeColor="text1" w:themeTint="F2"/>
        </w:rPr>
        <w:t>：我住在基隆市，與宜蘭縣屬於相同地方自治層級，此次地方選舉中，和宜蘭縣民一樣可領取三張選票</w:t>
      </w:r>
    </w:p>
    <w:p w14:paraId="3BE9B569" w14:textId="4F49FF5D" w:rsidR="00260A29" w:rsidRPr="00633E55" w:rsidRDefault="00260A29" w:rsidP="00260A29">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參與此次投票，人民所使用的基本權利類型與下列何者最類似？</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A</w:t>
      </w:r>
      <w:r w:rsidRPr="00633E55">
        <w:rPr>
          <w:rFonts w:ascii="標楷體" w:eastAsia="標楷體" w:hAnsi="標楷體" w:hint="eastAsia"/>
          <w:color w:val="0D0D0D" w:themeColor="text1" w:themeTint="F2"/>
        </w:rPr>
        <w:t>)參加政黨   (B)參加國家考試   (C)訴願   (D)爭取工作</w:t>
      </w:r>
    </w:p>
    <w:p w14:paraId="14499F79" w14:textId="404E277B" w:rsidR="00BD53B8" w:rsidRPr="00633E55" w:rsidRDefault="00260A29" w:rsidP="00BD53B8">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十四、</w:t>
      </w:r>
      <w:r w:rsidR="00BD53B8" w:rsidRPr="00633E55">
        <w:rPr>
          <w:rFonts w:ascii="標楷體" w:eastAsia="標楷體" w:hAnsi="標楷體" w:hint="eastAsia"/>
          <w:b/>
          <w:bCs/>
          <w:color w:val="0D0D0D" w:themeColor="text1" w:themeTint="F2"/>
        </w:rPr>
        <w:t>「月經貧窮」是指女性因為經濟困難，沒有辦法負擔或取得足夠的生理用品，進而對生活造成長期負面影響的社會現象。低度開發國家中，女性常會因為貧困買不起衛生棉，在無法自由移動的情況下失學、失業。在已開發國家中，生理用品並不被視為生活必需品而可以免稅或採低稅率，使得許多女性都因為這種附帶「月經稅」的</w:t>
      </w:r>
      <w:r w:rsidR="00523E58" w:rsidRPr="00633E55">
        <w:rPr>
          <w:rFonts w:ascii="標楷體" w:eastAsia="標楷體" w:hAnsi="標楷體" w:hint="eastAsia"/>
          <w:b/>
          <w:bCs/>
          <w:color w:val="0D0D0D" w:themeColor="text1" w:themeTint="F2"/>
        </w:rPr>
        <w:t>花費</w:t>
      </w:r>
      <w:r w:rsidR="00BD53B8" w:rsidRPr="00633E55">
        <w:rPr>
          <w:rFonts w:ascii="標楷體" w:eastAsia="標楷體" w:hAnsi="標楷體" w:hint="eastAsia"/>
          <w:b/>
          <w:bCs/>
          <w:color w:val="0D0D0D" w:themeColor="text1" w:themeTint="F2"/>
        </w:rPr>
        <w:t>而感到壓力。</w:t>
      </w:r>
    </w:p>
    <w:p w14:paraId="6BC2E1D1" w14:textId="4D43C98E" w:rsidR="00260A29" w:rsidRPr="00633E55" w:rsidRDefault="00BD53B8" w:rsidP="00BD53B8">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月經貧窮問題在國際上漸漸發酵，</w:t>
      </w:r>
      <w:r w:rsidR="00B0635C">
        <w:rPr>
          <w:rFonts w:ascii="標楷體" w:eastAsia="標楷體" w:hAnsi="標楷體" w:hint="eastAsia"/>
          <w:b/>
          <w:bCs/>
          <w:color w:val="0D0D0D" w:themeColor="text1" w:themeTint="F2"/>
        </w:rPr>
        <w:t>促使</w:t>
      </w:r>
      <w:r w:rsidRPr="00633E55">
        <w:rPr>
          <w:rFonts w:ascii="標楷體" w:eastAsia="標楷體" w:hAnsi="標楷體" w:hint="eastAsia"/>
          <w:b/>
          <w:bCs/>
          <w:color w:val="0D0D0D" w:themeColor="text1" w:themeTint="F2"/>
        </w:rPr>
        <w:t>政府做出改變，例如：蘇格蘭立法要求各級教育機構與公家機關，免費提供生理用品；英國停止對生理用品課增值稅。而相對在資源更匱乏、民風相對保守的國家，更需要結合眾人力量解決女性困境。請問：</w:t>
      </w:r>
    </w:p>
    <w:p w14:paraId="35587CC5" w14:textId="3B2DA2B9" w:rsidR="00BD53B8" w:rsidRPr="00633E55" w:rsidRDefault="00BD53B8" w:rsidP="00BD53B8">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根據上文，造成「月經貧窮」的原因，應與下列哪一全球化面臨的挑戰有關？</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A</w:t>
      </w:r>
      <w:r w:rsidRPr="00633E55">
        <w:rPr>
          <w:rFonts w:ascii="標楷體" w:eastAsia="標楷體" w:hAnsi="標楷體" w:hint="eastAsia"/>
          <w:color w:val="0D0D0D" w:themeColor="text1" w:themeTint="F2"/>
        </w:rPr>
        <w:t>)貧富不均議題   (B)難民與移民議題   (C)自然環境議題   (D)文化議題</w:t>
      </w:r>
    </w:p>
    <w:p w14:paraId="2CFC6E5F" w14:textId="6F21A3ED" w:rsidR="00BD53B8" w:rsidRPr="00633E55" w:rsidRDefault="00BD53B8" w:rsidP="00BD53B8">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針對月經貧窮問題，文中的解決之道為何？</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t>A</w:t>
      </w:r>
      <w:r w:rsidRPr="00633E55">
        <w:rPr>
          <w:rFonts w:ascii="標楷體" w:eastAsia="標楷體" w:hAnsi="標楷體" w:hint="eastAsia"/>
          <w:color w:val="0D0D0D" w:themeColor="text1" w:themeTint="F2"/>
        </w:rPr>
        <w:t>)仰賴國際組織   (B)女性獨立自救   (C)跨國企業贊助   (D)政府積極立法</w:t>
      </w:r>
    </w:p>
    <w:p w14:paraId="5EAF3D28" w14:textId="65950DBB" w:rsidR="00BD53B8" w:rsidRPr="00633E55" w:rsidRDefault="00BD53B8" w:rsidP="00BD53B8">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十五、</w:t>
      </w:r>
      <w:r w:rsidRPr="00633E55">
        <w:rPr>
          <w:rFonts w:ascii="標楷體" w:eastAsia="標楷體" w:hAnsi="標楷體"/>
          <w:b/>
          <w:bCs/>
          <w:color w:val="0D0D0D" w:themeColor="text1" w:themeTint="F2"/>
        </w:rPr>
        <w:t>自從中、美貿易戰開打以來，生產基地的問題就在市場當中引起廣泛討論，在關稅壁壘的干擾之下，將原先布局在中國</w:t>
      </w:r>
      <w:r w:rsidR="00523E58" w:rsidRPr="00633E55">
        <w:rPr>
          <w:rFonts w:ascii="標楷體" w:eastAsia="標楷體" w:hAnsi="標楷體" w:hint="eastAsia"/>
          <w:b/>
          <w:bCs/>
          <w:color w:val="0D0D0D" w:themeColor="text1" w:themeTint="F2"/>
        </w:rPr>
        <w:t>的</w:t>
      </w:r>
      <w:r w:rsidRPr="00633E55">
        <w:rPr>
          <w:rFonts w:ascii="標楷體" w:eastAsia="標楷體" w:hAnsi="標楷體"/>
          <w:b/>
          <w:bCs/>
          <w:color w:val="0D0D0D" w:themeColor="text1" w:themeTint="F2"/>
        </w:rPr>
        <w:t>產能遷移到海外各地的趨勢已漸漸成形，後來隨著新冠肺炎疫情加劇，中國政府宣布大規模封城同時又強化清零政策，再加上美國和中國在半導體問題上的緊張關係升高，促使美國華府在2022年10月對中國祭出幾近全面性的半導體出口禁令，從設備、技術到人才一條龍的禁止，中國半導體產業一瞬間被掐住脖子，也加快了各個科技大廠將生產基地移出中國的速度。</w:t>
      </w:r>
      <w:r w:rsidRPr="00633E55">
        <w:rPr>
          <w:rFonts w:ascii="標楷體" w:eastAsia="標楷體" w:hAnsi="標楷體" w:hint="eastAsia"/>
          <w:b/>
          <w:bCs/>
          <w:color w:val="0D0D0D" w:themeColor="text1" w:themeTint="F2"/>
        </w:rPr>
        <w:t>請問：</w:t>
      </w:r>
      <w:r w:rsidRPr="00633E55">
        <w:rPr>
          <w:rFonts w:ascii="標楷體" w:eastAsia="標楷體" w:hAnsi="標楷體"/>
          <w:b/>
          <w:bCs/>
          <w:color w:val="0D0D0D" w:themeColor="text1" w:themeTint="F2"/>
        </w:rPr>
        <w:br/>
      </w:r>
    </w:p>
    <w:p w14:paraId="13FA0A12" w14:textId="77777777" w:rsidR="00BD53B8" w:rsidRPr="00633E55" w:rsidRDefault="00BD53B8" w:rsidP="00BD53B8">
      <w:pPr>
        <w:rPr>
          <w:rFonts w:ascii="標楷體" w:eastAsia="標楷體" w:hAnsi="標楷體"/>
          <w:color w:val="0D0D0D" w:themeColor="text1" w:themeTint="F2"/>
        </w:rPr>
      </w:pPr>
    </w:p>
    <w:p w14:paraId="31A96209" w14:textId="62AD10C3" w:rsidR="00BD53B8" w:rsidRPr="00633E55" w:rsidRDefault="00BD53B8" w:rsidP="00BD53B8">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lastRenderedPageBreak/>
        <w:t>中、美貿易戰開打以來，牽動許多科技大廠紛紛重新布局生產基地。這是何種面向的全球化所造成的影響</w:t>
      </w:r>
      <w:r w:rsidRPr="00633E55">
        <w:rPr>
          <w:rFonts w:ascii="標楷體" w:eastAsia="標楷體" w:hAnsi="標楷體" w:hint="eastAsia"/>
          <w:color w:val="0D0D0D" w:themeColor="text1" w:themeTint="F2"/>
        </w:rPr>
        <w:t>？</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生產全球化</w:t>
      </w:r>
      <w:r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政治全球化</w:t>
      </w:r>
      <w:r w:rsidRPr="00633E55">
        <w:rPr>
          <w:rFonts w:ascii="標楷體" w:eastAsia="標楷體" w:hAnsi="標楷體" w:hint="eastAsia"/>
          <w:color w:val="0D0D0D" w:themeColor="text1" w:themeTint="F2"/>
        </w:rPr>
        <w:t xml:space="preserve">   (C)</w:t>
      </w:r>
      <w:r w:rsidRPr="00633E55">
        <w:rPr>
          <w:rFonts w:ascii="標楷體" w:eastAsia="標楷體" w:hAnsi="標楷體"/>
          <w:color w:val="0D0D0D" w:themeColor="text1" w:themeTint="F2"/>
        </w:rPr>
        <w:t>文化全球化</w:t>
      </w:r>
      <w:r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經濟全</w:t>
      </w:r>
      <w:r w:rsidRPr="00633E55">
        <w:rPr>
          <w:rFonts w:ascii="標楷體" w:eastAsia="標楷體" w:hAnsi="標楷體" w:hint="eastAsia"/>
          <w:color w:val="0D0D0D" w:themeColor="text1" w:themeTint="F2"/>
        </w:rPr>
        <w:t>球化</w:t>
      </w:r>
    </w:p>
    <w:p w14:paraId="591AFD5D" w14:textId="1FC42766" w:rsidR="00BD53B8" w:rsidRPr="00633E55" w:rsidRDefault="00BD53B8" w:rsidP="00BD53B8">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依據閱讀文章，與下列主題最為相關？</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中國原先具備的生產優勢逐漸削弱</w:t>
      </w:r>
      <w:r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跨國企業在中國的生產成本大幅降低</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跨國企業主導全球政治經濟的發展</w:t>
      </w:r>
      <w:r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中國提高進口關稅以保護其國內</w:t>
      </w:r>
      <w:r w:rsidRPr="00633E55">
        <w:rPr>
          <w:rFonts w:ascii="標楷體" w:eastAsia="標楷體" w:hAnsi="標楷體" w:hint="eastAsia"/>
          <w:color w:val="0D0D0D" w:themeColor="text1" w:themeTint="F2"/>
        </w:rPr>
        <w:t>企業</w:t>
      </w:r>
    </w:p>
    <w:p w14:paraId="75E48EE8" w14:textId="3EAFDDA3" w:rsidR="00BD53B8" w:rsidRPr="00633E55" w:rsidRDefault="00BD53B8" w:rsidP="00BD53B8">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各個科技大廠將生產基地移出中國，</w:t>
      </w:r>
      <w:r w:rsidRPr="00633E55">
        <w:rPr>
          <w:rFonts w:ascii="標楷體" w:eastAsia="標楷體" w:hAnsi="標楷體" w:hint="eastAsia"/>
          <w:color w:val="0D0D0D" w:themeColor="text1" w:themeTint="F2"/>
        </w:rPr>
        <w:t>將</w:t>
      </w:r>
      <w:r w:rsidRPr="00633E55">
        <w:rPr>
          <w:rFonts w:ascii="標楷體" w:eastAsia="標楷體" w:hAnsi="標楷體"/>
          <w:color w:val="0D0D0D" w:themeColor="text1" w:themeTint="F2"/>
        </w:rPr>
        <w:t>可以預期中國未來幾年的經濟有何變化？</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中國的就業人數會增加、經濟蓬勃發展</w:t>
      </w:r>
      <w:r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中國的出口增加，貿易順差大增</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中國投資萎靡、工資下降、失業率上升</w:t>
      </w:r>
      <w:r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中國民眾消費時可有多樣性</w:t>
      </w:r>
      <w:r w:rsidRPr="00633E55">
        <w:rPr>
          <w:rFonts w:ascii="標楷體" w:eastAsia="標楷體" w:hAnsi="標楷體" w:hint="eastAsia"/>
          <w:color w:val="0D0D0D" w:themeColor="text1" w:themeTint="F2"/>
        </w:rPr>
        <w:t>選擇</w:t>
      </w:r>
    </w:p>
    <w:p w14:paraId="73020801" w14:textId="18D0283E" w:rsidR="00BD53B8" w:rsidRPr="00633E55" w:rsidRDefault="00FA0472" w:rsidP="00BD53B8">
      <w:pPr>
        <w:rPr>
          <w:rFonts w:ascii="標楷體" w:eastAsia="標楷體" w:hAnsi="標楷體"/>
          <w:b/>
          <w:bCs/>
          <w:color w:val="0D0D0D" w:themeColor="text1" w:themeTint="F2"/>
        </w:rPr>
      </w:pPr>
      <w:r w:rsidRPr="00633E55">
        <w:rPr>
          <w:rFonts w:ascii="標楷體" w:eastAsia="標楷體" w:hAnsi="標楷體"/>
          <w:b/>
          <w:bCs/>
          <w:noProof/>
          <w:color w:val="0D0D0D" w:themeColor="text1" w:themeTint="F2"/>
        </w:rPr>
        <w:drawing>
          <wp:anchor distT="0" distB="0" distL="114300" distR="114300" simplePos="0" relativeHeight="251660288" behindDoc="1" locked="0" layoutInCell="1" allowOverlap="1" wp14:anchorId="55BFA77F" wp14:editId="50B1141E">
            <wp:simplePos x="0" y="0"/>
            <wp:positionH relativeFrom="margin">
              <wp:posOffset>5416550</wp:posOffset>
            </wp:positionH>
            <wp:positionV relativeFrom="paragraph">
              <wp:posOffset>24130</wp:posOffset>
            </wp:positionV>
            <wp:extent cx="2399665" cy="1495425"/>
            <wp:effectExtent l="0" t="0" r="635" b="9525"/>
            <wp:wrapTight wrapText="bothSides">
              <wp:wrapPolygon edited="0">
                <wp:start x="0" y="0"/>
                <wp:lineTo x="0" y="21462"/>
                <wp:lineTo x="21434" y="21462"/>
                <wp:lineTo x="21434" y="0"/>
                <wp:lineTo x="0" y="0"/>
              </wp:wrapPolygon>
            </wp:wrapTight>
            <wp:docPr id="123314265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426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9665" cy="1495425"/>
                    </a:xfrm>
                    <a:prstGeom prst="rect">
                      <a:avLst/>
                    </a:prstGeom>
                  </pic:spPr>
                </pic:pic>
              </a:graphicData>
            </a:graphic>
            <wp14:sizeRelH relativeFrom="margin">
              <wp14:pctWidth>0</wp14:pctWidth>
            </wp14:sizeRelH>
            <wp14:sizeRelV relativeFrom="margin">
              <wp14:pctHeight>0</wp14:pctHeight>
            </wp14:sizeRelV>
          </wp:anchor>
        </w:drawing>
      </w:r>
      <w:r w:rsidRPr="00633E55">
        <w:rPr>
          <w:rFonts w:ascii="標楷體" w:eastAsia="標楷體" w:hAnsi="標楷體" w:hint="eastAsia"/>
          <w:b/>
          <w:bCs/>
          <w:color w:val="0D0D0D" w:themeColor="text1" w:themeTint="F2"/>
        </w:rPr>
        <w:t>十六、</w:t>
      </w:r>
      <w:r w:rsidRPr="00633E55">
        <w:rPr>
          <w:rFonts w:ascii="標楷體" w:eastAsia="標楷體" w:hAnsi="標楷體"/>
          <w:b/>
          <w:bCs/>
          <w:color w:val="0D0D0D" w:themeColor="text1" w:themeTint="F2"/>
        </w:rPr>
        <w:t>大學剛畢業的小勳認為臺灣的薪水過低、工時長，為了賺錢而申請到澳洲度假打工兩年，工作內容為果園採果。附圖為2012～2017年澳幣匯率的走勢圖。請問：</w:t>
      </w:r>
    </w:p>
    <w:p w14:paraId="60D9D16C" w14:textId="5B6506EA"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2012年與2013年小勳於澳洲度假工作的兩年間，澳幣的走勢為何？</w:t>
      </w:r>
      <w:r w:rsidRPr="00633E55">
        <w:rPr>
          <w:rFonts w:ascii="標楷體" w:eastAsia="標楷體" w:hAnsi="標楷體"/>
          <w:color w:val="0D0D0D" w:themeColor="text1" w:themeTint="F2"/>
        </w:rPr>
        <w:br/>
        <w:t>(</w:t>
      </w:r>
      <w:r w:rsidR="004F6E12"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 xml:space="preserve">)貶值 </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4F6E12"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)升值</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004F6E12"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)不變</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004F6E12"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)無法</w:t>
      </w:r>
      <w:r w:rsidRPr="00633E55">
        <w:rPr>
          <w:rFonts w:ascii="標楷體" w:eastAsia="標楷體" w:hAnsi="標楷體" w:hint="eastAsia"/>
          <w:color w:val="0D0D0D" w:themeColor="text1" w:themeTint="F2"/>
        </w:rPr>
        <w:t>判斷</w:t>
      </w:r>
    </w:p>
    <w:p w14:paraId="0F97D0B5" w14:textId="5EF65901"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小勳於2014年初回到臺灣，欲將兩年工作的存款兌換成新臺幣，根據附圖判斷，他應選擇在下列哪一年兌換？</w:t>
      </w:r>
      <w:r w:rsidRPr="00633E55">
        <w:rPr>
          <w:rFonts w:ascii="標楷體" w:eastAsia="標楷體" w:hAnsi="標楷體"/>
          <w:color w:val="0D0D0D" w:themeColor="text1" w:themeTint="F2"/>
        </w:rPr>
        <w:br/>
        <w:t>(</w:t>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)2017年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 xml:space="preserve"> (</w:t>
      </w:r>
      <w:r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)2015年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)2016年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)2014年</w:t>
      </w:r>
    </w:p>
    <w:p w14:paraId="33337A76" w14:textId="0B8565F3"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回臺後小勳透過在澳洲時建立的人脈，進口當地商品在臺灣販售。若不考慮其他因素，只根據匯率判斷，則小勳在哪一年的獲利最多？</w:t>
      </w:r>
      <w:r w:rsidRPr="00633E55">
        <w:rPr>
          <w:rFonts w:ascii="標楷體" w:eastAsia="標楷體" w:hAnsi="標楷體"/>
          <w:color w:val="0D0D0D" w:themeColor="text1" w:themeTint="F2"/>
        </w:rPr>
        <w:br/>
        <w:t>(</w:t>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)2016年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)2017年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)2014年</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)2015年</w:t>
      </w:r>
    </w:p>
    <w:p w14:paraId="29600AFE" w14:textId="1F4F44B9" w:rsidR="00476CD6" w:rsidRPr="00633E55" w:rsidRDefault="00476CD6" w:rsidP="00476CD6">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十七、</w:t>
      </w:r>
      <w:r w:rsidRPr="00633E55">
        <w:rPr>
          <w:rFonts w:ascii="標楷體" w:eastAsia="標楷體" w:hAnsi="標楷體"/>
          <w:b/>
          <w:bCs/>
          <w:color w:val="0D0D0D" w:themeColor="text1" w:themeTint="F2"/>
        </w:rPr>
        <w:t>2019年世界盃籃球賽開打，世界各國球隊與明星好手齊聚一堂，美國知名球隊教練為回應球迷熱情，站在場外幫大家簽名，不料某國球迷缺乏排隊觀念，彼此爭先恐後、蓄意插隊，導致現場秩序極度混亂，引發該教練強烈不滿，當下中止簽名活動。</w:t>
      </w:r>
      <w:r w:rsidRPr="00633E55">
        <w:rPr>
          <w:rFonts w:ascii="標楷體" w:eastAsia="標楷體" w:hAnsi="標楷體" w:hint="eastAsia"/>
          <w:b/>
          <w:bCs/>
          <w:color w:val="0D0D0D" w:themeColor="text1" w:themeTint="F2"/>
        </w:rPr>
        <w:t>請問：</w:t>
      </w:r>
    </w:p>
    <w:p w14:paraId="3446CA84" w14:textId="13BFB28A"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上文描述中，某國球迷的行為表現最能以下列何項敘述表示？</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喪失傳統在地文化的認同感</w:t>
      </w:r>
      <w:r w:rsidRPr="00633E55">
        <w:rPr>
          <w:rFonts w:ascii="標楷體" w:eastAsia="標楷體" w:hAnsi="標楷體" w:hint="eastAsia"/>
          <w:color w:val="0D0D0D" w:themeColor="text1" w:themeTint="F2"/>
        </w:rPr>
        <w:t xml:space="preserve">   (B)</w:t>
      </w:r>
      <w:r w:rsidRPr="00633E55">
        <w:rPr>
          <w:rFonts w:ascii="標楷體" w:eastAsia="標楷體" w:hAnsi="標楷體"/>
          <w:color w:val="0D0D0D" w:themeColor="text1" w:themeTint="F2"/>
        </w:rPr>
        <w:t>拒絕承擔對公共事務的責任</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未具備共同遵守的行為準則</w:t>
      </w:r>
      <w:r w:rsidRPr="00633E55">
        <w:rPr>
          <w:rFonts w:ascii="標楷體" w:eastAsia="標楷體" w:hAnsi="標楷體" w:hint="eastAsia"/>
          <w:color w:val="0D0D0D" w:themeColor="text1" w:themeTint="F2"/>
        </w:rPr>
        <w:t xml:space="preserve">   (D)</w:t>
      </w:r>
      <w:r w:rsidRPr="00633E55">
        <w:rPr>
          <w:rFonts w:ascii="標楷體" w:eastAsia="標楷體" w:hAnsi="標楷體"/>
          <w:color w:val="0D0D0D" w:themeColor="text1" w:themeTint="F2"/>
        </w:rPr>
        <w:t>過度強調自身文化的優越</w:t>
      </w:r>
      <w:r w:rsidRPr="00633E55">
        <w:rPr>
          <w:rFonts w:ascii="標楷體" w:eastAsia="標楷體" w:hAnsi="標楷體" w:hint="eastAsia"/>
          <w:color w:val="0D0D0D" w:themeColor="text1" w:themeTint="F2"/>
        </w:rPr>
        <w:t>性</w:t>
      </w:r>
    </w:p>
    <w:p w14:paraId="194E8D67" w14:textId="57AD3134"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該教練因故中止活動應是想要表達何種堅持？</w:t>
      </w:r>
      <w:r w:rsidRPr="00633E55">
        <w:rPr>
          <w:rFonts w:ascii="標楷體" w:eastAsia="標楷體" w:hAnsi="標楷體"/>
          <w:color w:val="0D0D0D" w:themeColor="text1" w:themeTint="F2"/>
        </w:rPr>
        <w:br/>
        <w:t>(</w:t>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)不同民族文化無法共通，因而產生衝突</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)社會風氣使然，運動賽事長期不受重視</w:t>
      </w:r>
      <w:r w:rsidRPr="00633E55">
        <w:rPr>
          <w:rFonts w:ascii="標楷體" w:eastAsia="標楷體" w:hAnsi="標楷體"/>
          <w:color w:val="0D0D0D" w:themeColor="text1" w:themeTint="F2"/>
        </w:rPr>
        <w:br/>
        <w:t>(</w:t>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)政治力干涉社會運動，次文化遭到打壓</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)為維護社會秩序，個人行為應受到</w:t>
      </w:r>
      <w:r w:rsidRPr="00633E55">
        <w:rPr>
          <w:rFonts w:ascii="標楷體" w:eastAsia="標楷體" w:hAnsi="標楷體" w:hint="eastAsia"/>
          <w:color w:val="0D0D0D" w:themeColor="text1" w:themeTint="F2"/>
        </w:rPr>
        <w:t>約束</w:t>
      </w:r>
    </w:p>
    <w:p w14:paraId="59DE98A9" w14:textId="4E8987A6"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color w:val="0D0D0D" w:themeColor="text1" w:themeTint="F2"/>
        </w:rPr>
        <w:t>為避免混亂情況一再發生，該國球迷應採納以下哪一項建議較為中肯？</w:t>
      </w:r>
      <w:r w:rsidRPr="00633E55">
        <w:rPr>
          <w:rFonts w:ascii="標楷體" w:eastAsia="標楷體" w:hAnsi="標楷體"/>
          <w:color w:val="0D0D0D" w:themeColor="text1" w:themeTint="F2"/>
        </w:rPr>
        <w:br/>
        <w:t>(</w:t>
      </w:r>
      <w:r w:rsidRPr="00633E55">
        <w:rPr>
          <w:rFonts w:ascii="標楷體" w:eastAsia="標楷體" w:hAnsi="標楷體" w:hint="eastAsia"/>
          <w:color w:val="0D0D0D" w:themeColor="text1" w:themeTint="F2"/>
        </w:rPr>
        <w:t>A</w:t>
      </w:r>
      <w:r w:rsidRPr="00633E55">
        <w:rPr>
          <w:rFonts w:ascii="標楷體" w:eastAsia="標楷體" w:hAnsi="標楷體"/>
          <w:color w:val="0D0D0D" w:themeColor="text1" w:themeTint="F2"/>
        </w:rPr>
        <w:t>)建立適當社會規範</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B</w:t>
      </w:r>
      <w:r w:rsidRPr="00633E55">
        <w:rPr>
          <w:rFonts w:ascii="標楷體" w:eastAsia="標楷體" w:hAnsi="標楷體"/>
          <w:color w:val="0D0D0D" w:themeColor="text1" w:themeTint="F2"/>
        </w:rPr>
        <w:t>)放棄舉辦運動賽事</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C</w:t>
      </w:r>
      <w:r w:rsidRPr="00633E55">
        <w:rPr>
          <w:rFonts w:ascii="標楷體" w:eastAsia="標楷體" w:hAnsi="標楷體"/>
          <w:color w:val="0D0D0D" w:themeColor="text1" w:themeTint="F2"/>
        </w:rPr>
        <w:t>)增加公共活動空間</w:t>
      </w:r>
      <w:r w:rsidRPr="00633E55">
        <w:rPr>
          <w:rFonts w:ascii="標楷體" w:eastAsia="標楷體" w:hAnsi="標楷體" w:hint="eastAsia"/>
          <w:color w:val="0D0D0D" w:themeColor="text1" w:themeTint="F2"/>
        </w:rPr>
        <w:t xml:space="preserve">   </w:t>
      </w:r>
      <w:r w:rsidRPr="00633E55">
        <w:rPr>
          <w:rFonts w:ascii="標楷體" w:eastAsia="標楷體" w:hAnsi="標楷體"/>
          <w:color w:val="0D0D0D" w:themeColor="text1" w:themeTint="F2"/>
        </w:rPr>
        <w:t>(</w:t>
      </w:r>
      <w:r w:rsidRPr="00633E55">
        <w:rPr>
          <w:rFonts w:ascii="標楷體" w:eastAsia="標楷體" w:hAnsi="標楷體" w:hint="eastAsia"/>
          <w:color w:val="0D0D0D" w:themeColor="text1" w:themeTint="F2"/>
        </w:rPr>
        <w:t>D</w:t>
      </w:r>
      <w:r w:rsidRPr="00633E55">
        <w:rPr>
          <w:rFonts w:ascii="標楷體" w:eastAsia="標楷體" w:hAnsi="標楷體"/>
          <w:color w:val="0D0D0D" w:themeColor="text1" w:themeTint="F2"/>
        </w:rPr>
        <w:t>)反對媒體偏頗</w:t>
      </w:r>
      <w:r w:rsidRPr="00633E55">
        <w:rPr>
          <w:rFonts w:ascii="標楷體" w:eastAsia="標楷體" w:hAnsi="標楷體" w:hint="eastAsia"/>
          <w:color w:val="0D0D0D" w:themeColor="text1" w:themeTint="F2"/>
        </w:rPr>
        <w:t>報導</w:t>
      </w:r>
    </w:p>
    <w:p w14:paraId="7FBE87F3" w14:textId="3F0C20E8" w:rsidR="00476CD6" w:rsidRPr="00633E55" w:rsidRDefault="00476CD6" w:rsidP="00476CD6">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十八、國際特赦組織的「寫信馬拉松」活動每年大約於國際人權日12月10日開始進行，目標是幫助受苦受難、面臨人權侵害的人們或社群，並為他們帶來改變。寫信馬拉松包含許多行動：國際特赦組織將個案告知能夠改善情況的決策者；組織示威和大眾行動以提高個案能見度；透過媒體和網路曝光吸引國際注意。</w:t>
      </w:r>
    </w:p>
    <w:p w14:paraId="252CC474" w14:textId="4B72722F" w:rsidR="00476CD6" w:rsidRPr="00633E55" w:rsidRDefault="00476CD6" w:rsidP="00476CD6">
      <w:pPr>
        <w:rPr>
          <w:rFonts w:ascii="標楷體" w:eastAsia="標楷體" w:hAnsi="標楷體"/>
          <w:b/>
          <w:bCs/>
          <w:color w:val="0D0D0D" w:themeColor="text1" w:themeTint="F2"/>
        </w:rPr>
      </w:pPr>
      <w:r w:rsidRPr="00633E55">
        <w:rPr>
          <w:rFonts w:ascii="標楷體" w:eastAsia="標楷體" w:hAnsi="標楷體" w:hint="eastAsia"/>
          <w:b/>
          <w:bCs/>
          <w:color w:val="0D0D0D" w:themeColor="text1" w:themeTint="F2"/>
        </w:rPr>
        <w:t>寫信馬拉松主要活動為召集全球數百萬人寫信件，這項國際行動往往讓官員被信件轟炸。受酷刑者、良心犯、死囚或其他人權受侵害者，也能獲得世界各地的成千上萬人支持。人權受到侵害的人們知道自己的案件受到大眾關注，他們知道自己沒有被世界遺忘。請問：</w:t>
      </w:r>
    </w:p>
    <w:p w14:paraId="7768DC33" w14:textId="2B7C345D" w:rsidR="00476CD6" w:rsidRPr="00633E55" w:rsidRDefault="006B64AC"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祐銘</w:t>
      </w:r>
      <w:r w:rsidR="00476CD6" w:rsidRPr="00633E55">
        <w:rPr>
          <w:rFonts w:ascii="標楷體" w:eastAsia="標楷體" w:hAnsi="標楷體" w:hint="eastAsia"/>
          <w:color w:val="0D0D0D" w:themeColor="text1" w:themeTint="F2"/>
        </w:rPr>
        <w:t>參與上文中的活動，可以善盡哪項世界公民責任？</w:t>
      </w:r>
      <w:r w:rsidR="00476CD6" w:rsidRPr="00633E55">
        <w:rPr>
          <w:rFonts w:ascii="標楷體" w:eastAsia="標楷體" w:hAnsi="標楷體"/>
          <w:color w:val="0D0D0D" w:themeColor="text1" w:themeTint="F2"/>
        </w:rPr>
        <w:br/>
      </w:r>
      <w:r w:rsidR="00476CD6" w:rsidRPr="00633E55">
        <w:rPr>
          <w:rFonts w:ascii="標楷體" w:eastAsia="標楷體" w:hAnsi="標楷體" w:hint="eastAsia"/>
          <w:color w:val="0D0D0D" w:themeColor="text1" w:themeTint="F2"/>
        </w:rPr>
        <w:t>(</w:t>
      </w:r>
      <w:r w:rsidR="00476CD6" w:rsidRPr="00633E55">
        <w:rPr>
          <w:rFonts w:ascii="標楷體" w:eastAsia="標楷體" w:hAnsi="標楷體"/>
          <w:color w:val="0D0D0D" w:themeColor="text1" w:themeTint="F2"/>
        </w:rPr>
        <w:t>A</w:t>
      </w:r>
      <w:r w:rsidR="00476CD6" w:rsidRPr="00633E55">
        <w:rPr>
          <w:rFonts w:ascii="標楷體" w:eastAsia="標楷體" w:hAnsi="標楷體" w:hint="eastAsia"/>
          <w:color w:val="0D0D0D" w:themeColor="text1" w:themeTint="F2"/>
        </w:rPr>
        <w:t>)使用社群網路建立溝通橋樑   (B)關心國際情勢的變化</w:t>
      </w:r>
      <w:r w:rsidR="00476CD6" w:rsidRPr="00633E55">
        <w:rPr>
          <w:rFonts w:ascii="標楷體" w:eastAsia="標楷體" w:hAnsi="標楷體"/>
          <w:color w:val="0D0D0D" w:themeColor="text1" w:themeTint="F2"/>
        </w:rPr>
        <w:br/>
      </w:r>
      <w:r w:rsidR="00476CD6" w:rsidRPr="00633E55">
        <w:rPr>
          <w:rFonts w:ascii="標楷體" w:eastAsia="標楷體" w:hAnsi="標楷體" w:hint="eastAsia"/>
          <w:color w:val="0D0D0D" w:themeColor="text1" w:themeTint="F2"/>
        </w:rPr>
        <w:t>(C)關懷弱勢群體並協助其自立   (D)以具體行動貢獻一己之力</w:t>
      </w:r>
    </w:p>
    <w:p w14:paraId="4CDBC8CF" w14:textId="56CA6577"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根據上文可知此活動的主要目的為何？</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(A)改善受災居民生活水平   (B)提倡尊重各國多元文化</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(C)關心國際事務重視人權   (D)維護生態追求環境永續</w:t>
      </w:r>
    </w:p>
    <w:p w14:paraId="22CD9228" w14:textId="1980432C" w:rsidR="00476CD6" w:rsidRPr="00633E55" w:rsidRDefault="00476CD6" w:rsidP="00476CD6">
      <w:pPr>
        <w:pStyle w:val="a9"/>
        <w:numPr>
          <w:ilvl w:val="0"/>
          <w:numId w:val="1"/>
        </w:numPr>
        <w:ind w:leftChars="0"/>
        <w:rPr>
          <w:rFonts w:ascii="標楷體" w:eastAsia="標楷體" w:hAnsi="標楷體"/>
          <w:color w:val="0D0D0D" w:themeColor="text1" w:themeTint="F2"/>
        </w:rPr>
      </w:pPr>
      <w:r w:rsidRPr="00633E55">
        <w:rPr>
          <w:rFonts w:ascii="標楷體" w:eastAsia="標楷體" w:hAnsi="標楷體" w:hint="eastAsia"/>
          <w:color w:val="0D0D0D" w:themeColor="text1" w:themeTint="F2"/>
        </w:rPr>
        <w:t>上文介紹的組織和下列哪一個組織的性質相同？</w:t>
      </w:r>
      <w:r w:rsidRPr="00633E55">
        <w:rPr>
          <w:rFonts w:ascii="標楷體" w:eastAsia="標楷體" w:hAnsi="標楷體"/>
          <w:color w:val="0D0D0D" w:themeColor="text1" w:themeTint="F2"/>
        </w:rPr>
        <w:br/>
      </w:r>
      <w:r w:rsidRPr="00633E55">
        <w:rPr>
          <w:rFonts w:ascii="標楷體" w:eastAsia="標楷體" w:hAnsi="標楷體" w:hint="eastAsia"/>
          <w:color w:val="0D0D0D" w:themeColor="text1" w:themeTint="F2"/>
        </w:rPr>
        <w:t>(A)世界衛生組織   (B)亞太經濟合作會議   (C)無國界醫生   (D)聯合國</w:t>
      </w:r>
    </w:p>
    <w:p w14:paraId="545ABC40" w14:textId="77777777" w:rsidR="007D67BC" w:rsidRPr="00633E55" w:rsidRDefault="007D67BC" w:rsidP="007D67BC">
      <w:pPr>
        <w:rPr>
          <w:rFonts w:ascii="標楷體" w:eastAsia="標楷體" w:hAnsi="標楷體"/>
          <w:color w:val="0D0D0D" w:themeColor="text1" w:themeTint="F2"/>
        </w:rPr>
      </w:pPr>
    </w:p>
    <w:p w14:paraId="29758154" w14:textId="77777777" w:rsidR="007D67BC" w:rsidRPr="00633E55" w:rsidRDefault="007D67BC" w:rsidP="007D67BC">
      <w:pPr>
        <w:rPr>
          <w:rFonts w:ascii="標楷體" w:eastAsia="標楷體" w:hAnsi="標楷體"/>
          <w:color w:val="0D0D0D" w:themeColor="text1" w:themeTint="F2"/>
        </w:rPr>
      </w:pPr>
    </w:p>
    <w:p w14:paraId="4675FDCC" w14:textId="77777777" w:rsidR="007D67BC" w:rsidRPr="00633E55" w:rsidRDefault="007D67BC" w:rsidP="007D67BC">
      <w:pPr>
        <w:rPr>
          <w:rFonts w:ascii="標楷體" w:eastAsia="標楷體" w:hAnsi="標楷體"/>
          <w:color w:val="0D0D0D" w:themeColor="text1" w:themeTint="F2"/>
        </w:rPr>
      </w:pPr>
    </w:p>
    <w:p w14:paraId="1AA3AE51" w14:textId="5A25C0A7" w:rsidR="007D67BC" w:rsidRPr="00633E55" w:rsidRDefault="007D67BC" w:rsidP="007D67BC">
      <w:pPr>
        <w:jc w:val="center"/>
        <w:rPr>
          <w:rFonts w:ascii="標楷體" w:eastAsia="標楷體" w:hAnsi="標楷體"/>
          <w:color w:val="0D0D0D" w:themeColor="text1" w:themeTint="F2"/>
          <w:bdr w:val="single" w:sz="4" w:space="0" w:color="auto"/>
        </w:rPr>
      </w:pPr>
      <w:r w:rsidRPr="00633E55">
        <w:rPr>
          <w:rFonts w:ascii="標楷體" w:eastAsia="標楷體" w:hAnsi="標楷體"/>
          <w:color w:val="0D0D0D" w:themeColor="text1" w:themeTint="F2"/>
          <w:bdr w:val="single" w:sz="4" w:space="0" w:color="auto"/>
        </w:rPr>
        <w:t>試題結束，記得檢查呦(,,・ω・,,)</w:t>
      </w:r>
    </w:p>
    <w:sectPr w:rsidR="007D67BC" w:rsidRPr="00633E55" w:rsidSect="00A07F0D">
      <w:type w:val="continuous"/>
      <w:pgSz w:w="14572" w:h="20639" w:code="12"/>
      <w:pgMar w:top="1134" w:right="1134" w:bottom="1134" w:left="1134"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A7D0" w14:textId="77777777" w:rsidR="00505B03" w:rsidRDefault="00505B03" w:rsidP="000A2BBE">
      <w:r>
        <w:separator/>
      </w:r>
    </w:p>
  </w:endnote>
  <w:endnote w:type="continuationSeparator" w:id="0">
    <w:p w14:paraId="1A313439" w14:textId="77777777" w:rsidR="00505B03" w:rsidRDefault="00505B03"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3EDE" w14:textId="77777777" w:rsidR="00505B03" w:rsidRDefault="00505B03" w:rsidP="000A2BBE">
      <w:r>
        <w:separator/>
      </w:r>
    </w:p>
  </w:footnote>
  <w:footnote w:type="continuationSeparator" w:id="0">
    <w:p w14:paraId="03738282" w14:textId="77777777" w:rsidR="00505B03" w:rsidRDefault="00505B03"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67C"/>
    <w:multiLevelType w:val="hybridMultilevel"/>
    <w:tmpl w:val="142424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6B65A1"/>
    <w:multiLevelType w:val="hybridMultilevel"/>
    <w:tmpl w:val="37A8B1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BC483F"/>
    <w:multiLevelType w:val="hybridMultilevel"/>
    <w:tmpl w:val="D93A1B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FB5703"/>
    <w:multiLevelType w:val="hybridMultilevel"/>
    <w:tmpl w:val="C19C1F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C624CA"/>
    <w:multiLevelType w:val="hybridMultilevel"/>
    <w:tmpl w:val="1402ED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2E49EB"/>
    <w:multiLevelType w:val="hybridMultilevel"/>
    <w:tmpl w:val="ECB689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CC78C7"/>
    <w:multiLevelType w:val="hybridMultilevel"/>
    <w:tmpl w:val="7A5800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7C1DDE"/>
    <w:multiLevelType w:val="hybridMultilevel"/>
    <w:tmpl w:val="270E92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FC10DE"/>
    <w:multiLevelType w:val="hybridMultilevel"/>
    <w:tmpl w:val="B06CC6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610C38"/>
    <w:multiLevelType w:val="hybridMultilevel"/>
    <w:tmpl w:val="FE606C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4D6577"/>
    <w:multiLevelType w:val="hybridMultilevel"/>
    <w:tmpl w:val="B630DE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B6F83"/>
    <w:multiLevelType w:val="hybridMultilevel"/>
    <w:tmpl w:val="70560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C131EE"/>
    <w:multiLevelType w:val="hybridMultilevel"/>
    <w:tmpl w:val="63A423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CC1D5F"/>
    <w:multiLevelType w:val="hybridMultilevel"/>
    <w:tmpl w:val="F17842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FE320A"/>
    <w:multiLevelType w:val="hybridMultilevel"/>
    <w:tmpl w:val="C26646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E0248A"/>
    <w:multiLevelType w:val="hybridMultilevel"/>
    <w:tmpl w:val="B30C7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464B3D"/>
    <w:multiLevelType w:val="hybridMultilevel"/>
    <w:tmpl w:val="473672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796016"/>
    <w:multiLevelType w:val="hybridMultilevel"/>
    <w:tmpl w:val="EB026A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B16C18"/>
    <w:multiLevelType w:val="hybridMultilevel"/>
    <w:tmpl w:val="44A262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9591099">
    <w:abstractNumId w:val="15"/>
  </w:num>
  <w:num w:numId="2" w16cid:durableId="1959527239">
    <w:abstractNumId w:val="16"/>
  </w:num>
  <w:num w:numId="3" w16cid:durableId="21519747">
    <w:abstractNumId w:val="9"/>
  </w:num>
  <w:num w:numId="4" w16cid:durableId="2118256330">
    <w:abstractNumId w:val="3"/>
  </w:num>
  <w:num w:numId="5" w16cid:durableId="1657302557">
    <w:abstractNumId w:val="6"/>
  </w:num>
  <w:num w:numId="6" w16cid:durableId="257300388">
    <w:abstractNumId w:val="5"/>
  </w:num>
  <w:num w:numId="7" w16cid:durableId="1429811313">
    <w:abstractNumId w:val="2"/>
  </w:num>
  <w:num w:numId="8" w16cid:durableId="423917210">
    <w:abstractNumId w:val="7"/>
  </w:num>
  <w:num w:numId="9" w16cid:durableId="524708415">
    <w:abstractNumId w:val="11"/>
  </w:num>
  <w:num w:numId="10" w16cid:durableId="1323309839">
    <w:abstractNumId w:val="13"/>
  </w:num>
  <w:num w:numId="11" w16cid:durableId="1463301512">
    <w:abstractNumId w:val="17"/>
  </w:num>
  <w:num w:numId="12" w16cid:durableId="1527057940">
    <w:abstractNumId w:val="12"/>
  </w:num>
  <w:num w:numId="13" w16cid:durableId="413011159">
    <w:abstractNumId w:val="8"/>
  </w:num>
  <w:num w:numId="14" w16cid:durableId="677079252">
    <w:abstractNumId w:val="14"/>
  </w:num>
  <w:num w:numId="15" w16cid:durableId="779492376">
    <w:abstractNumId w:val="0"/>
  </w:num>
  <w:num w:numId="16" w16cid:durableId="109710579">
    <w:abstractNumId w:val="18"/>
  </w:num>
  <w:num w:numId="17" w16cid:durableId="1362322879">
    <w:abstractNumId w:val="4"/>
  </w:num>
  <w:num w:numId="18" w16cid:durableId="695618642">
    <w:abstractNumId w:val="10"/>
  </w:num>
  <w:num w:numId="19" w16cid:durableId="1718777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312AB"/>
    <w:rsid w:val="00035A1E"/>
    <w:rsid w:val="000A2BBE"/>
    <w:rsid w:val="00107985"/>
    <w:rsid w:val="001122A4"/>
    <w:rsid w:val="00124D52"/>
    <w:rsid w:val="001314A5"/>
    <w:rsid w:val="001352A4"/>
    <w:rsid w:val="0014256F"/>
    <w:rsid w:val="00181CF8"/>
    <w:rsid w:val="00185036"/>
    <w:rsid w:val="001B4A24"/>
    <w:rsid w:val="001B66AD"/>
    <w:rsid w:val="001C29F2"/>
    <w:rsid w:val="001C7E93"/>
    <w:rsid w:val="001E0E4E"/>
    <w:rsid w:val="001E5437"/>
    <w:rsid w:val="0022710E"/>
    <w:rsid w:val="002354F6"/>
    <w:rsid w:val="00237D1E"/>
    <w:rsid w:val="0024366F"/>
    <w:rsid w:val="00260A29"/>
    <w:rsid w:val="002836F5"/>
    <w:rsid w:val="002C7A07"/>
    <w:rsid w:val="002E429F"/>
    <w:rsid w:val="00316CE2"/>
    <w:rsid w:val="003249BC"/>
    <w:rsid w:val="003C6C4B"/>
    <w:rsid w:val="003C75EB"/>
    <w:rsid w:val="003E39FC"/>
    <w:rsid w:val="003E4D52"/>
    <w:rsid w:val="00400B26"/>
    <w:rsid w:val="004412DA"/>
    <w:rsid w:val="004451E9"/>
    <w:rsid w:val="00447A71"/>
    <w:rsid w:val="004661E4"/>
    <w:rsid w:val="00476CD6"/>
    <w:rsid w:val="004A5A84"/>
    <w:rsid w:val="004D3DA1"/>
    <w:rsid w:val="004E2C84"/>
    <w:rsid w:val="004E40EB"/>
    <w:rsid w:val="004F0586"/>
    <w:rsid w:val="004F2E8B"/>
    <w:rsid w:val="004F6E12"/>
    <w:rsid w:val="00505B03"/>
    <w:rsid w:val="00513D52"/>
    <w:rsid w:val="00523E58"/>
    <w:rsid w:val="00540B5E"/>
    <w:rsid w:val="00556606"/>
    <w:rsid w:val="00560EBB"/>
    <w:rsid w:val="005A50F9"/>
    <w:rsid w:val="005A5265"/>
    <w:rsid w:val="005E3547"/>
    <w:rsid w:val="005E57ED"/>
    <w:rsid w:val="005F4D97"/>
    <w:rsid w:val="00613FD7"/>
    <w:rsid w:val="00633E55"/>
    <w:rsid w:val="00657D0E"/>
    <w:rsid w:val="0068623A"/>
    <w:rsid w:val="006B64AC"/>
    <w:rsid w:val="006C39EA"/>
    <w:rsid w:val="006C6067"/>
    <w:rsid w:val="006E7D5E"/>
    <w:rsid w:val="007021A0"/>
    <w:rsid w:val="00745FE9"/>
    <w:rsid w:val="00751E58"/>
    <w:rsid w:val="007565D9"/>
    <w:rsid w:val="00766B1D"/>
    <w:rsid w:val="00770968"/>
    <w:rsid w:val="00786F32"/>
    <w:rsid w:val="007A4C64"/>
    <w:rsid w:val="007B0F25"/>
    <w:rsid w:val="007C0CA6"/>
    <w:rsid w:val="007D67BC"/>
    <w:rsid w:val="007F3386"/>
    <w:rsid w:val="007F5DA3"/>
    <w:rsid w:val="00800B70"/>
    <w:rsid w:val="00812DAB"/>
    <w:rsid w:val="00814611"/>
    <w:rsid w:val="00821AAC"/>
    <w:rsid w:val="00877844"/>
    <w:rsid w:val="008821A2"/>
    <w:rsid w:val="00894871"/>
    <w:rsid w:val="008A2083"/>
    <w:rsid w:val="008B7759"/>
    <w:rsid w:val="00956168"/>
    <w:rsid w:val="009620E1"/>
    <w:rsid w:val="00992491"/>
    <w:rsid w:val="00993887"/>
    <w:rsid w:val="009D3AB7"/>
    <w:rsid w:val="009D3ACA"/>
    <w:rsid w:val="00A009E3"/>
    <w:rsid w:val="00A07F0D"/>
    <w:rsid w:val="00A12155"/>
    <w:rsid w:val="00A14253"/>
    <w:rsid w:val="00A169F9"/>
    <w:rsid w:val="00A2549C"/>
    <w:rsid w:val="00A42A90"/>
    <w:rsid w:val="00A44F54"/>
    <w:rsid w:val="00A45952"/>
    <w:rsid w:val="00A545EE"/>
    <w:rsid w:val="00A87287"/>
    <w:rsid w:val="00A95B31"/>
    <w:rsid w:val="00AB4C29"/>
    <w:rsid w:val="00AB5070"/>
    <w:rsid w:val="00AF1368"/>
    <w:rsid w:val="00B0635C"/>
    <w:rsid w:val="00B10D12"/>
    <w:rsid w:val="00B17E81"/>
    <w:rsid w:val="00B5175A"/>
    <w:rsid w:val="00B715E7"/>
    <w:rsid w:val="00BC07C8"/>
    <w:rsid w:val="00BD025C"/>
    <w:rsid w:val="00BD53B8"/>
    <w:rsid w:val="00BE28CB"/>
    <w:rsid w:val="00BE417E"/>
    <w:rsid w:val="00BF3720"/>
    <w:rsid w:val="00C004E9"/>
    <w:rsid w:val="00C00C68"/>
    <w:rsid w:val="00CC4C0E"/>
    <w:rsid w:val="00D045BF"/>
    <w:rsid w:val="00D40C83"/>
    <w:rsid w:val="00D77F4D"/>
    <w:rsid w:val="00D85C32"/>
    <w:rsid w:val="00E100B9"/>
    <w:rsid w:val="00E54B29"/>
    <w:rsid w:val="00E94347"/>
    <w:rsid w:val="00ED3648"/>
    <w:rsid w:val="00F04CA7"/>
    <w:rsid w:val="00F107BB"/>
    <w:rsid w:val="00F15EF7"/>
    <w:rsid w:val="00F205F2"/>
    <w:rsid w:val="00F30EBD"/>
    <w:rsid w:val="00F92E7A"/>
    <w:rsid w:val="00FA0240"/>
    <w:rsid w:val="00FA0472"/>
    <w:rsid w:val="00FD747A"/>
    <w:rsid w:val="00FD7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D203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rsid w:val="000A2BBE"/>
    <w:pPr>
      <w:tabs>
        <w:tab w:val="center" w:pos="4153"/>
        <w:tab w:val="right" w:pos="8306"/>
      </w:tabs>
      <w:snapToGrid w:val="0"/>
    </w:pPr>
    <w:rPr>
      <w:sz w:val="20"/>
      <w:szCs w:val="20"/>
    </w:rPr>
  </w:style>
  <w:style w:type="character" w:customStyle="1" w:styleId="a8">
    <w:name w:val="頁尾 字元"/>
    <w:link w:val="a7"/>
    <w:rsid w:val="000A2BBE"/>
    <w:rPr>
      <w:kern w:val="2"/>
    </w:rPr>
  </w:style>
  <w:style w:type="paragraph" w:styleId="a9">
    <w:name w:val="List Paragraph"/>
    <w:basedOn w:val="a"/>
    <w:uiPriority w:val="34"/>
    <w:qFormat/>
    <w:rsid w:val="00A07F0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8134</Words>
  <Characters>1219</Characters>
  <Application>Microsoft Office Word</Application>
  <DocSecurity>0</DocSecurity>
  <Lines>10</Lines>
  <Paragraphs>18</Paragraphs>
  <ScaleCrop>false</ScaleCrop>
  <Company>Microsoft</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7</cp:revision>
  <cp:lastPrinted>2026-04-27T04:20:00Z</cp:lastPrinted>
  <dcterms:created xsi:type="dcterms:W3CDTF">2026-04-23T03:22:00Z</dcterms:created>
  <dcterms:modified xsi:type="dcterms:W3CDTF">2026-04-27T06:03:00Z</dcterms:modified>
</cp:coreProperties>
</file>