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FC" w:rsidRPr="00C640CE" w:rsidRDefault="00C640CE" w:rsidP="00C640CE">
      <w:pPr>
        <w:jc w:val="center"/>
        <w:rPr>
          <w:sz w:val="44"/>
          <w:szCs w:val="44"/>
        </w:rPr>
      </w:pPr>
      <w:bookmarkStart w:id="0" w:name="_GoBack"/>
      <w:bookmarkEnd w:id="0"/>
      <w:r w:rsidRPr="00C640CE">
        <w:rPr>
          <w:sz w:val="44"/>
          <w:szCs w:val="44"/>
        </w:rPr>
        <w:t>給家長的一封信</w:t>
      </w:r>
    </w:p>
    <w:p w:rsidR="008923AE" w:rsidRDefault="00C640CE" w:rsidP="00C640CE">
      <w:r>
        <w:t xml:space="preserve">    </w:t>
      </w:r>
      <w:r>
        <w:t>各位家長您好，因為疫情停課不停學關係，導致今年</w:t>
      </w:r>
      <w:r w:rsidR="008923AE">
        <w:t>放</w:t>
      </w:r>
      <w:r>
        <w:t>暑假前無法像往年向家長或學生做一個假期前的完整通知與規劃</w:t>
      </w:r>
      <w:r w:rsidR="008923AE">
        <w:t>，並讓家長簽名確認，</w:t>
      </w:r>
      <w:r w:rsidR="00B77D9B">
        <w:t>本次</w:t>
      </w:r>
      <w:r w:rsidR="008923AE">
        <w:t>改以公告方式通知</w:t>
      </w:r>
      <w:r>
        <w:t>。</w:t>
      </w:r>
      <w:r w:rsidR="008923AE">
        <w:t>學校</w:t>
      </w:r>
      <w:r w:rsidR="00B77D9B">
        <w:t>茲將暑假前一些</w:t>
      </w:r>
      <w:r w:rsidR="008923AE">
        <w:t>通知事項</w:t>
      </w:r>
      <w:r w:rsidR="00B77D9B">
        <w:t>說明</w:t>
      </w:r>
      <w:r w:rsidR="008923AE">
        <w:t>如下：</w:t>
      </w:r>
    </w:p>
    <w:p w:rsidR="008923AE" w:rsidRDefault="008923AE" w:rsidP="008923AE">
      <w:pPr>
        <w:pStyle w:val="a3"/>
        <w:numPr>
          <w:ilvl w:val="0"/>
          <w:numId w:val="2"/>
        </w:numPr>
        <w:ind w:leftChars="0"/>
      </w:pPr>
      <w:r>
        <w:t>返校開學時間：</w:t>
      </w:r>
    </w:p>
    <w:p w:rsidR="008923AE" w:rsidRDefault="008923AE" w:rsidP="008923AE">
      <w:pPr>
        <w:pStyle w:val="a3"/>
        <w:ind w:leftChars="0"/>
      </w:pPr>
      <w:r>
        <w:t>全校返校安排在</w:t>
      </w:r>
      <w:r>
        <w:t>8</w:t>
      </w:r>
      <w:r>
        <w:t>月</w:t>
      </w:r>
      <w:r>
        <w:t>27</w:t>
      </w:r>
      <w:r>
        <w:t>日</w:t>
      </w:r>
      <w:r w:rsidR="007B53C1">
        <w:t>(</w:t>
      </w:r>
      <w:r w:rsidR="007B53C1">
        <w:t>五</w:t>
      </w:r>
      <w:r w:rsidR="007B53C1">
        <w:t>)</w:t>
      </w:r>
      <w:r>
        <w:t>早上到校，預定</w:t>
      </w:r>
      <w:r>
        <w:t>10</w:t>
      </w:r>
      <w:r>
        <w:t>點結束放學。開學日為</w:t>
      </w:r>
      <w:r>
        <w:t>9</w:t>
      </w:r>
      <w:r>
        <w:t>月</w:t>
      </w:r>
      <w:r>
        <w:t>1</w:t>
      </w:r>
      <w:r>
        <w:t>日</w:t>
      </w:r>
      <w:r w:rsidR="007B53C1">
        <w:t>(</w:t>
      </w:r>
      <w:r w:rsidR="007B53C1">
        <w:t>三</w:t>
      </w:r>
      <w:r w:rsidR="007B53C1">
        <w:t>)</w:t>
      </w:r>
      <w:r>
        <w:t>，當日上課時間到第七節課結束就放學。</w:t>
      </w:r>
    </w:p>
    <w:p w:rsidR="008923AE" w:rsidRDefault="008923AE" w:rsidP="00C640CE">
      <w:r>
        <w:t>二、個人物品處理方式：</w:t>
      </w:r>
    </w:p>
    <w:p w:rsidR="00701B14" w:rsidRDefault="008923AE" w:rsidP="00C640CE">
      <w:r>
        <w:t xml:space="preserve">    </w:t>
      </w:r>
      <w:r w:rsidR="00C640CE">
        <w:t>學校</w:t>
      </w:r>
      <w:r>
        <w:t>將</w:t>
      </w:r>
      <w:r w:rsidR="00C640CE">
        <w:t>依據中央流行疫情指揮中心規定宣布三級警戒解封前，學生留放於學校的個人物品仍將</w:t>
      </w:r>
    </w:p>
    <w:p w:rsidR="007B53C1" w:rsidRDefault="00701B14" w:rsidP="00C640CE">
      <w:r>
        <w:t xml:space="preserve">    </w:t>
      </w:r>
      <w:r w:rsidR="00C640CE">
        <w:t>會暫時放在學校保管</w:t>
      </w:r>
      <w:r w:rsidR="0069705E">
        <w:t>至</w:t>
      </w:r>
      <w:r w:rsidR="0069705E">
        <w:t>7</w:t>
      </w:r>
      <w:r w:rsidR="0069705E">
        <w:t>月</w:t>
      </w:r>
      <w:r w:rsidR="0069705E">
        <w:t>12</w:t>
      </w:r>
      <w:r w:rsidR="0069705E">
        <w:t>日</w:t>
      </w:r>
      <w:r w:rsidR="007B53C1">
        <w:t>(</w:t>
      </w:r>
      <w:r w:rsidR="007B53C1">
        <w:t>一</w:t>
      </w:r>
      <w:r w:rsidR="007B53C1">
        <w:t>)</w:t>
      </w:r>
      <w:r w:rsidR="0069705E">
        <w:t>止</w:t>
      </w:r>
      <w:r w:rsidR="00C640CE">
        <w:t>，待中央流行疫情指揮中心</w:t>
      </w:r>
      <w:r w:rsidR="008923AE">
        <w:t>若有</w:t>
      </w:r>
      <w:r w:rsidR="00C640CE">
        <w:t>宣布解封，再開放學生</w:t>
      </w:r>
    </w:p>
    <w:p w:rsidR="00C640CE" w:rsidRDefault="007B53C1" w:rsidP="00C640CE">
      <w:r>
        <w:t xml:space="preserve">    </w:t>
      </w:r>
      <w:r w:rsidR="00C640CE">
        <w:t>返校領取個人物品。</w:t>
      </w:r>
    </w:p>
    <w:p w:rsidR="00B77D9B" w:rsidRDefault="00B77D9B" w:rsidP="00B77D9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新細明體"/>
          <w:color w:val="000000"/>
          <w:kern w:val="0"/>
          <w:szCs w:val="24"/>
        </w:rPr>
        <w:t>注意個人健康：</w:t>
      </w:r>
    </w:p>
    <w:p w:rsidR="008923AE" w:rsidRPr="008923AE" w:rsidRDefault="00B77D9B" w:rsidP="00B77D9B">
      <w:pPr>
        <w:pStyle w:val="a3"/>
        <w:ind w:leftChars="0"/>
      </w:pPr>
      <w:r w:rsidRPr="00B77D9B">
        <w:rPr>
          <w:rFonts w:asciiTheme="majorEastAsia" w:eastAsiaTheme="majorEastAsia" w:hAnsiTheme="majorEastAsia" w:cs="新細明體"/>
          <w:color w:val="000000"/>
          <w:kern w:val="0"/>
          <w:szCs w:val="24"/>
        </w:rPr>
        <w:t>暑假疫情的特殊情況，為了個人及親友健康，建議盡量避免到人潮擁擠的公共場合，也避免南來北往的人流活動，外出一定要戴口罩、勤洗手，保護好自己，也是保護著關係密切的親友。</w:t>
      </w:r>
    </w:p>
    <w:p w:rsidR="00B77D9B" w:rsidRDefault="00B77D9B" w:rsidP="00B77D9B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學校營隊活動規劃：</w:t>
      </w:r>
    </w:p>
    <w:p w:rsidR="00B77D9B" w:rsidRPr="00B77D9B" w:rsidRDefault="00B77D9B" w:rsidP="00B77D9B">
      <w:pPr>
        <w:pStyle w:val="a3"/>
        <w:ind w:leftChars="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 w:rsidRPr="00B77D9B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原本學校規劃的暑期育樂活動及營隊等活動，依教育局來文，所有相關活動停辦至110年7月31日止</w:t>
      </w:r>
      <w:r w:rsidR="000F28F9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(六)</w:t>
      </w:r>
      <w:r w:rsidRPr="00B77D9B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。八月以後是否有相關活動，將視當時疫情發展另行研議。</w:t>
      </w:r>
    </w:p>
    <w:p w:rsidR="00B77D9B" w:rsidRDefault="00B77D9B" w:rsidP="001D4319">
      <w:pPr>
        <w:pStyle w:val="a3"/>
        <w:numPr>
          <w:ilvl w:val="0"/>
          <w:numId w:val="3"/>
        </w:numPr>
        <w:ind w:leftChars="0"/>
      </w:pPr>
      <w:r>
        <w:t>志願服務學習規劃：</w:t>
      </w:r>
    </w:p>
    <w:p w:rsidR="007B53C1" w:rsidRDefault="00B77D9B" w:rsidP="007B53C1">
      <w:pPr>
        <w:pStyle w:val="a3"/>
        <w:ind w:leftChars="0"/>
      </w:pPr>
      <w:r>
        <w:t>若中央疫情指揮中心宣布三級警戒解封，學校為了讓學生可以利用暑假進行志願服務學習，會規劃返校環境整理工作志願服務學習調查，請同學隨時注意學校網站公告日期與服務時間再行報名。</w:t>
      </w:r>
    </w:p>
    <w:p w:rsidR="00B77D9B" w:rsidRDefault="007B53C1" w:rsidP="007B53C1">
      <w:r>
        <w:t>六、</w:t>
      </w:r>
      <w:r w:rsidR="00B77D9B">
        <w:t>重視視力健康：</w:t>
      </w:r>
    </w:p>
    <w:p w:rsidR="00701B14" w:rsidRDefault="00B77D9B" w:rsidP="00C640CE">
      <w:pPr>
        <w:rPr>
          <w:rFonts w:asciiTheme="majorEastAsia" w:eastAsiaTheme="majorEastAsia" w:hAnsiTheme="majorEastAsia"/>
          <w:color w:val="000000"/>
          <w:szCs w:val="24"/>
        </w:rPr>
      </w:pPr>
      <w:r>
        <w:t xml:space="preserve">    </w:t>
      </w:r>
      <w:r w:rsidR="0069705E">
        <w:t>因暑期</w:t>
      </w:r>
      <w:r>
        <w:t>學校仍有</w:t>
      </w:r>
      <w:r w:rsidR="00701B14">
        <w:t>線上</w:t>
      </w:r>
      <w:r w:rsidR="0069705E">
        <w:t>學藝活動或其他學校線上教學，考量</w:t>
      </w:r>
      <w:r w:rsidR="0069705E" w:rsidRPr="0069705E">
        <w:rPr>
          <w:rFonts w:asciiTheme="majorEastAsia" w:eastAsiaTheme="majorEastAsia" w:hAnsiTheme="majorEastAsia" w:hint="eastAsia"/>
          <w:color w:val="000000"/>
          <w:szCs w:val="24"/>
        </w:rPr>
        <w:t>學生學習效果及視力影響</w:t>
      </w:r>
      <w:r w:rsidR="0069705E">
        <w:rPr>
          <w:rFonts w:asciiTheme="majorEastAsia" w:eastAsiaTheme="majorEastAsia" w:hAnsiTheme="majorEastAsia" w:hint="eastAsia"/>
          <w:color w:val="000000"/>
          <w:szCs w:val="24"/>
        </w:rPr>
        <w:t>，請提醒學</w:t>
      </w:r>
    </w:p>
    <w:p w:rsidR="0069705E" w:rsidRDefault="00701B14" w:rsidP="00C640CE">
      <w:pPr>
        <w:rPr>
          <w:rFonts w:asciiTheme="majorEastAsia" w:eastAsiaTheme="majorEastAsia" w:hAnsiTheme="majorEastAsia"/>
          <w:color w:val="000000"/>
          <w:szCs w:val="24"/>
        </w:rPr>
      </w:pPr>
      <w:r>
        <w:rPr>
          <w:rFonts w:asciiTheme="majorEastAsia" w:eastAsiaTheme="majorEastAsia" w:hAnsiTheme="majorEastAsia"/>
          <w:color w:val="000000"/>
          <w:szCs w:val="24"/>
        </w:rPr>
        <w:t xml:space="preserve">    </w:t>
      </w:r>
      <w:r w:rsidR="0069705E">
        <w:rPr>
          <w:rFonts w:asciiTheme="majorEastAsia" w:eastAsiaTheme="majorEastAsia" w:hAnsiTheme="majorEastAsia" w:hint="eastAsia"/>
          <w:color w:val="000000"/>
          <w:szCs w:val="24"/>
        </w:rPr>
        <w:t>生遵守以下原則，維護好個人視力保健：</w:t>
      </w:r>
    </w:p>
    <w:p w:rsidR="00E827AC" w:rsidRDefault="00E827AC" w:rsidP="00E827AC">
      <w:pPr>
        <w:pStyle w:val="a3"/>
        <w:ind w:leftChars="0" w:left="567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 xml:space="preserve">1. </w:t>
      </w:r>
      <w:r w:rsidR="0069705E" w:rsidRPr="00701B14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用眼半小時休息10分鐘。</w:t>
      </w:r>
    </w:p>
    <w:p w:rsidR="0069705E" w:rsidRPr="00E827AC" w:rsidRDefault="00E827AC" w:rsidP="00E827AC">
      <w:pPr>
        <w:pStyle w:val="a3"/>
        <w:ind w:leftChars="0" w:left="56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 xml:space="preserve">2. </w:t>
      </w:r>
      <w:r w:rsidR="0069705E" w:rsidRPr="00E827A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控制總用眼時間</w:t>
      </w:r>
      <w:r w:rsidR="000F28F9" w:rsidRPr="00E827A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。</w:t>
      </w:r>
      <w:r w:rsidRPr="00564C5A">
        <w:rPr>
          <w:rFonts w:asciiTheme="majorEastAsia" w:eastAsiaTheme="majorEastAsia" w:hAnsiTheme="majorEastAsia" w:cs="新細明體" w:hint="eastAsia"/>
          <w:kern w:val="0"/>
          <w:szCs w:val="24"/>
        </w:rPr>
        <w:t>請適當分配時間於線上學習、打電動或看電視(影)等眼力使用以顧眼睛。</w:t>
      </w:r>
    </w:p>
    <w:p w:rsidR="0069705E" w:rsidRPr="0069705E" w:rsidRDefault="00E827AC" w:rsidP="00E827AC">
      <w:pPr>
        <w:pStyle w:val="a3"/>
        <w:ind w:leftChars="0" w:left="56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 xml:space="preserve">3. </w:t>
      </w:r>
      <w:r w:rsidR="0069705E" w:rsidRPr="0069705E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均衡飲食充足睡眠。</w:t>
      </w:r>
    </w:p>
    <w:p w:rsidR="0069705E" w:rsidRPr="0069705E" w:rsidRDefault="00E827AC" w:rsidP="00E827AC">
      <w:pPr>
        <w:pStyle w:val="a3"/>
        <w:ind w:leftChars="0" w:left="567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 xml:space="preserve">4. </w:t>
      </w:r>
      <w:r w:rsidR="0069705E" w:rsidRPr="0069705E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注意用眼距離，至少30-40公分</w:t>
      </w:r>
    </w:p>
    <w:p w:rsidR="00FB42CA" w:rsidRDefault="00E827AC" w:rsidP="00E827AC">
      <w:pPr>
        <w:pStyle w:val="a3"/>
        <w:ind w:leftChars="0" w:left="567"/>
        <w:rPr>
          <w:rFonts w:asciiTheme="majorEastAsia" w:eastAsiaTheme="majorEastAsia" w:hAnsiTheme="majorEastAsia"/>
          <w:color w:val="000000"/>
          <w:szCs w:val="24"/>
        </w:rPr>
      </w:pPr>
      <w:r>
        <w:rPr>
          <w:rFonts w:asciiTheme="majorEastAsia" w:eastAsiaTheme="majorEastAsia" w:hAnsiTheme="majorEastAsia" w:hint="eastAsia"/>
          <w:color w:val="000000"/>
          <w:szCs w:val="24"/>
        </w:rPr>
        <w:t xml:space="preserve">5. </w:t>
      </w:r>
      <w:r w:rsidR="0069705E" w:rsidRPr="00701B14">
        <w:rPr>
          <w:rFonts w:asciiTheme="majorEastAsia" w:eastAsiaTheme="majorEastAsia" w:hAnsiTheme="majorEastAsia" w:hint="eastAsia"/>
          <w:color w:val="000000"/>
          <w:szCs w:val="24"/>
        </w:rPr>
        <w:t>相關eye眼動起來律動MV，掌握護眼秘訣可上衛生福利部國民健康署，網址：</w:t>
      </w:r>
    </w:p>
    <w:p w:rsidR="0069705E" w:rsidRPr="00701B14" w:rsidRDefault="00FB42CA" w:rsidP="00FB42CA">
      <w:pPr>
        <w:pStyle w:val="a3"/>
        <w:ind w:leftChars="0" w:left="567"/>
        <w:rPr>
          <w:rFonts w:asciiTheme="majorEastAsia" w:eastAsiaTheme="majorEastAsia" w:hAnsiTheme="majorEastAsia"/>
          <w:color w:val="000000"/>
          <w:szCs w:val="24"/>
        </w:rPr>
      </w:pPr>
      <w:r>
        <w:rPr>
          <w:rFonts w:asciiTheme="majorEastAsia" w:eastAsiaTheme="majorEastAsia" w:hAnsiTheme="majorEastAsia"/>
          <w:color w:val="000000"/>
          <w:szCs w:val="24"/>
        </w:rPr>
        <w:t xml:space="preserve">    (</w:t>
      </w:r>
      <w:r w:rsidR="0069705E" w:rsidRPr="00701B14">
        <w:rPr>
          <w:rFonts w:asciiTheme="majorEastAsia" w:eastAsiaTheme="majorEastAsia" w:hAnsiTheme="majorEastAsia" w:hint="eastAsia"/>
          <w:color w:val="000000"/>
          <w:szCs w:val="24"/>
        </w:rPr>
        <w:t>https://www.youtube.com/watch?v=1J6AFPFFDUI )</w:t>
      </w:r>
    </w:p>
    <w:p w:rsidR="00701B14" w:rsidRPr="007B53C1" w:rsidRDefault="007B53C1" w:rsidP="007B53C1">
      <w:pPr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新細明體"/>
          <w:color w:val="000000"/>
          <w:kern w:val="0"/>
          <w:szCs w:val="24"/>
        </w:rPr>
        <w:t>七、</w:t>
      </w:r>
      <w:r w:rsidR="00701B14" w:rsidRPr="007B53C1">
        <w:rPr>
          <w:rFonts w:asciiTheme="majorEastAsia" w:eastAsiaTheme="majorEastAsia" w:hAnsiTheme="majorEastAsia" w:cs="新細明體"/>
          <w:color w:val="000000"/>
          <w:kern w:val="0"/>
          <w:szCs w:val="24"/>
        </w:rPr>
        <w:t>假期安全注意事項：</w:t>
      </w:r>
    </w:p>
    <w:p w:rsidR="00701B14" w:rsidRDefault="00701B14" w:rsidP="00701B14">
      <w:pPr>
        <w:pStyle w:val="a3"/>
        <w:ind w:leftChars="0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新細明體"/>
          <w:color w:val="000000"/>
          <w:kern w:val="0"/>
          <w:szCs w:val="24"/>
        </w:rPr>
        <w:t>暑假期間往年常聽聞有戲水發生意外事件，請注意水上活動各項安全注意事項。戶外活動也要注意，夏季蚊蟲活耀要注意防護，更要避免高溫而中暑、熱衰竭等傷害，多喝開水。</w:t>
      </w:r>
    </w:p>
    <w:p w:rsidR="00E827AC" w:rsidRPr="00701B14" w:rsidRDefault="00E827AC" w:rsidP="00116D02">
      <w:pPr>
        <w:pStyle w:val="a3"/>
        <w:spacing w:line="320" w:lineRule="exact"/>
        <w:ind w:leftChars="0" w:left="482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</w:p>
    <w:p w:rsidR="007B53C1" w:rsidRDefault="00701B14" w:rsidP="0069705E">
      <w:pPr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  </w:t>
      </w:r>
      <w:r w:rsidR="000F28F9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</w:t>
      </w:r>
      <w:r w:rsidR="009C6795">
        <w:rPr>
          <w:rFonts w:asciiTheme="majorEastAsia" w:eastAsiaTheme="majorEastAsia" w:hAnsiTheme="majorEastAsia" w:cs="新細明體"/>
          <w:color w:val="000000"/>
          <w:kern w:val="0"/>
          <w:szCs w:val="24"/>
        </w:rPr>
        <w:t>由於今年</w:t>
      </w:r>
      <w:r>
        <w:rPr>
          <w:rFonts w:asciiTheme="majorEastAsia" w:eastAsiaTheme="majorEastAsia" w:hAnsiTheme="majorEastAsia" w:cs="新細明體"/>
          <w:color w:val="000000"/>
          <w:kern w:val="0"/>
          <w:szCs w:val="24"/>
        </w:rPr>
        <w:t>疫情比較特殊，讓今年暑假過得跟往年不一樣。希望同學無論如何也要好好利用暑假期間能充實自我，多做些學習準備，</w:t>
      </w:r>
      <w:r w:rsidR="00286DDB">
        <w:rPr>
          <w:rFonts w:asciiTheme="majorEastAsia" w:eastAsiaTheme="majorEastAsia" w:hAnsiTheme="majorEastAsia" w:cs="新細明體"/>
          <w:color w:val="000000"/>
          <w:kern w:val="0"/>
          <w:szCs w:val="24"/>
        </w:rPr>
        <w:t>讓學習成效能夠延續。除此之外，也要進行規律適宜的運動，維持良好的體能和體態，注意疫情防護，讓各位家長及同學在疫情的威脅下能順利安然地度過，等待學期的開始。</w:t>
      </w:r>
    </w:p>
    <w:p w:rsidR="00E827AC" w:rsidRDefault="00E827AC" w:rsidP="00116D02">
      <w:pPr>
        <w:spacing w:line="320" w:lineRule="exact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</w:p>
    <w:p w:rsidR="00286DDB" w:rsidRDefault="007B53C1" w:rsidP="00116D02">
      <w:pPr>
        <w:spacing w:line="360" w:lineRule="exact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新細明體"/>
          <w:color w:val="000000"/>
          <w:kern w:val="0"/>
          <w:szCs w:val="24"/>
        </w:rPr>
        <w:t>敬</w:t>
      </w:r>
      <w:r w:rsidR="00286DDB">
        <w:rPr>
          <w:rFonts w:asciiTheme="majorEastAsia" w:eastAsiaTheme="majorEastAsia" w:hAnsiTheme="majorEastAsia" w:cs="新細明體"/>
          <w:color w:val="000000"/>
          <w:kern w:val="0"/>
          <w:szCs w:val="24"/>
        </w:rPr>
        <w:t>祝  闔</w:t>
      </w:r>
      <w:r>
        <w:rPr>
          <w:rFonts w:asciiTheme="majorEastAsia" w:eastAsiaTheme="majorEastAsia" w:hAnsiTheme="majorEastAsia" w:cs="新細明體"/>
          <w:color w:val="000000"/>
          <w:kern w:val="0"/>
          <w:szCs w:val="24"/>
        </w:rPr>
        <w:t>第安</w:t>
      </w:r>
      <w:r w:rsidR="00286DDB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康   </w:t>
      </w:r>
      <w:r w:rsidR="00E827A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諸</w:t>
      </w:r>
      <w:r>
        <w:rPr>
          <w:rFonts w:asciiTheme="majorEastAsia" w:eastAsiaTheme="majorEastAsia" w:hAnsiTheme="majorEastAsia" w:cs="新細明體"/>
          <w:color w:val="000000"/>
          <w:kern w:val="0"/>
          <w:szCs w:val="24"/>
        </w:rPr>
        <w:t>事</w:t>
      </w:r>
      <w:r w:rsidR="00E827A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順遂</w:t>
      </w:r>
    </w:p>
    <w:p w:rsidR="000F28F9" w:rsidRDefault="00286DDB" w:rsidP="00116D02">
      <w:pPr>
        <w:spacing w:line="360" w:lineRule="exact"/>
        <w:rPr>
          <w:rFonts w:asciiTheme="majorEastAsia" w:eastAsiaTheme="majorEastAsia" w:hAnsiTheme="majorEastAsia" w:cs="新細明體"/>
          <w:color w:val="000000"/>
          <w:kern w:val="0"/>
          <w:szCs w:val="24"/>
        </w:rPr>
      </w:pPr>
      <w:r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                                                       </w:t>
      </w:r>
      <w:r w:rsidR="007B53C1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     </w:t>
      </w:r>
      <w:r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  </w:t>
      </w:r>
      <w:r w:rsidR="00E827AC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  </w:t>
      </w:r>
      <w:r w:rsidR="00E827A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 xml:space="preserve">     </w:t>
      </w:r>
      <w:r>
        <w:rPr>
          <w:rFonts w:asciiTheme="majorEastAsia" w:eastAsiaTheme="majorEastAsia" w:hAnsiTheme="majorEastAsia" w:cs="新細明體"/>
          <w:color w:val="000000"/>
          <w:kern w:val="0"/>
          <w:szCs w:val="24"/>
        </w:rPr>
        <w:t>大有國中 敬啟</w:t>
      </w:r>
      <w:r w:rsidR="007B53C1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                                                                </w:t>
      </w:r>
      <w:r w:rsidR="000F28F9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                      </w:t>
      </w:r>
    </w:p>
    <w:p w:rsidR="009C6795" w:rsidRDefault="000F28F9" w:rsidP="00116D02">
      <w:pPr>
        <w:spacing w:line="360" w:lineRule="exact"/>
        <w:rPr>
          <w:rFonts w:asciiTheme="majorEastAsia" w:eastAsiaTheme="majorEastAsia" w:hAnsiTheme="majorEastAsia"/>
          <w:color w:val="000000"/>
          <w:szCs w:val="24"/>
        </w:rPr>
      </w:pPr>
      <w:r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                                                                         </w:t>
      </w:r>
      <w:r w:rsidR="00E827A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 xml:space="preserve">     </w:t>
      </w:r>
      <w:r w:rsidR="00286DDB">
        <w:rPr>
          <w:rFonts w:asciiTheme="majorEastAsia" w:eastAsiaTheme="majorEastAsia" w:hAnsiTheme="majorEastAsia" w:cs="新細明體"/>
          <w:color w:val="000000"/>
          <w:kern w:val="0"/>
          <w:szCs w:val="24"/>
        </w:rPr>
        <w:t>110</w:t>
      </w:r>
      <w:r w:rsidR="00E827A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.0</w:t>
      </w:r>
      <w:r w:rsidR="00286DDB">
        <w:rPr>
          <w:rFonts w:asciiTheme="majorEastAsia" w:eastAsiaTheme="majorEastAsia" w:hAnsiTheme="majorEastAsia" w:cs="新細明體"/>
          <w:color w:val="000000"/>
          <w:kern w:val="0"/>
          <w:szCs w:val="24"/>
        </w:rPr>
        <w:t>7</w:t>
      </w:r>
      <w:r w:rsidR="00E827AC">
        <w:rPr>
          <w:rFonts w:asciiTheme="majorEastAsia" w:eastAsiaTheme="majorEastAsia" w:hAnsiTheme="majorEastAsia" w:cs="新細明體" w:hint="eastAsia"/>
          <w:color w:val="000000"/>
          <w:kern w:val="0"/>
          <w:szCs w:val="24"/>
        </w:rPr>
        <w:t>.0</w:t>
      </w:r>
      <w:r w:rsidR="00286DDB">
        <w:rPr>
          <w:rFonts w:asciiTheme="majorEastAsia" w:eastAsiaTheme="majorEastAsia" w:hAnsiTheme="majorEastAsia" w:cs="新細明體"/>
          <w:color w:val="000000"/>
          <w:kern w:val="0"/>
          <w:szCs w:val="24"/>
        </w:rPr>
        <w:t xml:space="preserve">2 </w:t>
      </w:r>
    </w:p>
    <w:sectPr w:rsidR="009C6795" w:rsidSect="00116D02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C3" w:rsidRDefault="00E113C3" w:rsidP="007B53C1">
      <w:r>
        <w:separator/>
      </w:r>
    </w:p>
  </w:endnote>
  <w:endnote w:type="continuationSeparator" w:id="0">
    <w:p w:rsidR="00E113C3" w:rsidRDefault="00E113C3" w:rsidP="007B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C3" w:rsidRDefault="00E113C3" w:rsidP="007B53C1">
      <w:r>
        <w:separator/>
      </w:r>
    </w:p>
  </w:footnote>
  <w:footnote w:type="continuationSeparator" w:id="0">
    <w:p w:rsidR="00E113C3" w:rsidRDefault="00E113C3" w:rsidP="007B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471D1"/>
    <w:multiLevelType w:val="hybridMultilevel"/>
    <w:tmpl w:val="FAE009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792159"/>
    <w:multiLevelType w:val="hybridMultilevel"/>
    <w:tmpl w:val="45AC62B0"/>
    <w:lvl w:ilvl="0" w:tplc="CF36E940">
      <w:start w:val="1"/>
      <w:numFmt w:val="decimal"/>
      <w:lvlText w:val="%1、"/>
      <w:lvlJc w:val="left"/>
      <w:pPr>
        <w:ind w:left="480" w:hanging="480"/>
      </w:pPr>
      <w:rPr>
        <w:rFonts w:asciiTheme="majorEastAsia" w:eastAsiaTheme="majorEastAsia" w:hAnsiTheme="majorEastAsia" w:cs="新細明體"/>
      </w:rPr>
    </w:lvl>
    <w:lvl w:ilvl="1" w:tplc="94701634">
      <w:start w:val="7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84339D"/>
    <w:multiLevelType w:val="hybridMultilevel"/>
    <w:tmpl w:val="5A98FFD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CE"/>
    <w:rsid w:val="00046AF7"/>
    <w:rsid w:val="000F28F9"/>
    <w:rsid w:val="00116D02"/>
    <w:rsid w:val="00286DDB"/>
    <w:rsid w:val="002D3777"/>
    <w:rsid w:val="00564C5A"/>
    <w:rsid w:val="0069705E"/>
    <w:rsid w:val="00701B14"/>
    <w:rsid w:val="0073198C"/>
    <w:rsid w:val="007A3AB2"/>
    <w:rsid w:val="007B53C1"/>
    <w:rsid w:val="008923AE"/>
    <w:rsid w:val="009C6795"/>
    <w:rsid w:val="00B77D9B"/>
    <w:rsid w:val="00C640CE"/>
    <w:rsid w:val="00CA1F09"/>
    <w:rsid w:val="00CD51FC"/>
    <w:rsid w:val="00E113C3"/>
    <w:rsid w:val="00E827AC"/>
    <w:rsid w:val="00ED7BAC"/>
    <w:rsid w:val="00FB42CA"/>
    <w:rsid w:val="00FC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73F776-48E7-4CA2-8A04-B9801A6C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05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5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53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5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53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2021-07-02T09:32:00Z</dcterms:created>
  <dcterms:modified xsi:type="dcterms:W3CDTF">2021-07-02T09:32:00Z</dcterms:modified>
</cp:coreProperties>
</file>